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8837C" w14:textId="77777777" w:rsidR="00C203F6" w:rsidRDefault="00811DF7">
      <w:pPr>
        <w:pStyle w:val="BodyText"/>
        <w:ind w:right="10"/>
        <w:rPr>
          <w:sz w:val="22"/>
          <w:szCs w:val="22"/>
          <w:u w:val="single"/>
        </w:rPr>
      </w:pPr>
      <w:r>
        <w:rPr>
          <w:sz w:val="22"/>
          <w:szCs w:val="22"/>
        </w:rPr>
        <w:t>STATE OF SOUTH CAROLINA</w:t>
      </w:r>
      <w:r>
        <w:rPr>
          <w:sz w:val="22"/>
          <w:szCs w:val="22"/>
        </w:rPr>
        <w:tab/>
        <w:t>)</w:t>
      </w:r>
    </w:p>
    <w:p w14:paraId="20B901FE" w14:textId="77777777" w:rsidR="00C203F6" w:rsidRDefault="00811DF7">
      <w:pPr>
        <w:pStyle w:val="BodyText"/>
        <w:ind w:right="10"/>
        <w:rPr>
          <w:b w:val="0"/>
          <w:sz w:val="22"/>
          <w:szCs w:val="22"/>
          <w:u w:val="single"/>
        </w:rPr>
      </w:pPr>
      <w:r>
        <w:rPr>
          <w:sz w:val="22"/>
          <w:szCs w:val="22"/>
        </w:rPr>
        <w:tab/>
      </w:r>
      <w:r>
        <w:rPr>
          <w:sz w:val="22"/>
          <w:szCs w:val="22"/>
        </w:rPr>
        <w:tab/>
      </w:r>
      <w:r>
        <w:rPr>
          <w:sz w:val="22"/>
          <w:szCs w:val="22"/>
        </w:rPr>
        <w:tab/>
      </w:r>
      <w:r>
        <w:rPr>
          <w:sz w:val="22"/>
          <w:szCs w:val="22"/>
        </w:rPr>
        <w:tab/>
      </w:r>
      <w:r>
        <w:rPr>
          <w:sz w:val="22"/>
          <w:szCs w:val="22"/>
        </w:rPr>
        <w:tab/>
        <w:t>)</w:t>
      </w:r>
      <w:r>
        <w:rPr>
          <w:sz w:val="22"/>
          <w:szCs w:val="22"/>
        </w:rPr>
        <w:tab/>
        <w:t xml:space="preserve"> ORDINANCE NO. 15-25</w:t>
      </w:r>
    </w:p>
    <w:p w14:paraId="748E2DDC" w14:textId="77777777" w:rsidR="00C203F6" w:rsidRDefault="00811DF7">
      <w:pPr>
        <w:pStyle w:val="BodyText"/>
        <w:spacing w:after="220"/>
        <w:rPr>
          <w:sz w:val="22"/>
          <w:szCs w:val="22"/>
        </w:rPr>
      </w:pPr>
      <w:r>
        <w:rPr>
          <w:sz w:val="22"/>
          <w:szCs w:val="22"/>
        </w:rPr>
        <w:t>COUNTY OF SALUDA</w:t>
      </w:r>
      <w:r>
        <w:rPr>
          <w:sz w:val="22"/>
          <w:szCs w:val="22"/>
        </w:rPr>
        <w:tab/>
      </w:r>
      <w:r>
        <w:rPr>
          <w:sz w:val="22"/>
          <w:szCs w:val="22"/>
        </w:rPr>
        <w:tab/>
        <w:t>)</w:t>
      </w:r>
    </w:p>
    <w:p w14:paraId="0D8240CB" w14:textId="5144F721" w:rsidR="00C203F6" w:rsidRDefault="00811DF7">
      <w:pPr>
        <w:tabs>
          <w:tab w:val="left" w:pos="7920"/>
        </w:tabs>
        <w:suppressAutoHyphens/>
        <w:ind w:left="720" w:right="1440"/>
        <w:mirrorIndents/>
        <w:jc w:val="both"/>
        <w:rPr>
          <w:spacing w:val="-3"/>
          <w:sz w:val="22"/>
          <w:szCs w:val="22"/>
        </w:rPr>
      </w:pPr>
      <w:r>
        <w:rPr>
          <w:spacing w:val="-3"/>
          <w:sz w:val="22"/>
          <w:szCs w:val="22"/>
        </w:rPr>
        <w:t xml:space="preserve">AN ORDINANCE AUTHORIZING AND APPROVING (1) THE EXECUTION AND DELIVERY OF A FEE IN LIEU OF TAX AND INCENTIVE AGREEMENT BY AND BETWEEN SALUDA COUNTY, SOUTH CAROLINA (THE “COUNTY”) AND </w:t>
      </w:r>
      <w:r w:rsidR="00FD6A5A" w:rsidRPr="00FD6A5A">
        <w:rPr>
          <w:spacing w:val="-3"/>
          <w:sz w:val="22"/>
          <w:szCs w:val="22"/>
        </w:rPr>
        <w:t xml:space="preserve">ORION US LAND HOLDING CO LLC </w:t>
      </w:r>
      <w:r>
        <w:rPr>
          <w:spacing w:val="-3"/>
          <w:sz w:val="22"/>
          <w:szCs w:val="22"/>
        </w:rPr>
        <w:t>ACTING FOR ITSELF, ONE OR MORE AFFILIATES, AND/OR OTHER PROJECT SPONSORS</w:t>
      </w:r>
      <w:r w:rsidR="00FD6A5A">
        <w:rPr>
          <w:spacing w:val="-3"/>
          <w:sz w:val="22"/>
          <w:szCs w:val="22"/>
        </w:rPr>
        <w:t xml:space="preserve"> AND PREVIOUSLY IDENTIFIED AS PROJECT OCTANS</w:t>
      </w:r>
      <w:r>
        <w:rPr>
          <w:spacing w:val="-3"/>
          <w:sz w:val="22"/>
          <w:szCs w:val="22"/>
        </w:rPr>
        <w:t xml:space="preserve"> (COLLECTIVELY, THE “COMPANY”), PURSUANT TO WHICH THE COUNTY SHALL COVENANT TO ACCEPT CERTAIN NEGOTIATED FEES IN LIEU OF AD VALOREM TAXES WITH RESPECT TO THE ESTABLISHMENT AND/OR EXPANSION OF CERTAIN FACILITIES IN THE COUNTY (THE “PROJECT”); (2) CERTAIN SPECIAL SOURCE REVENUE CREDITS IN CONNECTION WITH THE PROJECT; (3) THE BENEFITS OF A MULTI-COUNTY INDUSTRIAL OR BUSINESS PARK TO BE MADE AVAILABLE TO THE COMPANY AND THE PROJECT; AND (4) OTHER MATTERS RELATING THERETO.</w:t>
      </w:r>
    </w:p>
    <w:p w14:paraId="58FC6690" w14:textId="77777777" w:rsidR="00C203F6" w:rsidRDefault="00C203F6">
      <w:pPr>
        <w:suppressAutoHyphens/>
        <w:ind w:left="720" w:right="720"/>
        <w:jc w:val="both"/>
        <w:rPr>
          <w:b/>
          <w:spacing w:val="-3"/>
          <w:sz w:val="22"/>
          <w:szCs w:val="22"/>
        </w:rPr>
      </w:pPr>
    </w:p>
    <w:p w14:paraId="65F792B4" w14:textId="77777777" w:rsidR="00C203F6" w:rsidRDefault="00811DF7">
      <w:pPr>
        <w:tabs>
          <w:tab w:val="left" w:pos="0"/>
          <w:tab w:val="left" w:pos="36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firstLine="360"/>
        <w:jc w:val="both"/>
        <w:rPr>
          <w:color w:val="000000"/>
          <w:sz w:val="22"/>
          <w:szCs w:val="22"/>
        </w:rPr>
      </w:pPr>
      <w:r>
        <w:rPr>
          <w:rFonts w:ascii="CG Times" w:hAnsi="CG Times"/>
          <w:color w:val="000000"/>
          <w:sz w:val="22"/>
          <w:szCs w:val="22"/>
        </w:rPr>
        <w:t xml:space="preserve">WHEREAS, Saluda County, South Carolina (the “County”), acting by and through its County Council (the “County Council”) is authorized and empowered under and pursuant to the provisions of Title 12, Chapter 44, Code of Laws of South Carolina, 1976, as amended (the “Act”) to enter into a fee in lieu of tax agreement (the “Fee Agreement”) with respect to a project which requires the industry to make a payment of a fee in lieu of taxes, through which powers the industrial development of the State of South Carolina and the County will be promoted and trade developed by inducing manufacturing and commercial enterprises to locate and remain in the State of South Carolina and the County thus to utilize and employ the manpower, products, and natural resources of the State of South Carolina to benefit the general public welfare of the County by providing services, employment, and other public benefits not otherwise provided locally; and </w:t>
      </w:r>
    </w:p>
    <w:p w14:paraId="65C3EEE9" w14:textId="21D53E20" w:rsidR="00C203F6" w:rsidRDefault="00811DF7">
      <w:pPr>
        <w:spacing w:after="240"/>
        <w:ind w:firstLine="360"/>
        <w:jc w:val="both"/>
        <w:rPr>
          <w:sz w:val="22"/>
          <w:szCs w:val="22"/>
        </w:rPr>
      </w:pPr>
      <w:r>
        <w:rPr>
          <w:sz w:val="22"/>
          <w:szCs w:val="22"/>
        </w:rPr>
        <w:t xml:space="preserve">WHEREAS, </w:t>
      </w:r>
      <w:r w:rsidR="00FD6A5A">
        <w:rPr>
          <w:sz w:val="22"/>
          <w:szCs w:val="22"/>
        </w:rPr>
        <w:t>Orion US Land Holding Co LLC</w:t>
      </w:r>
      <w:r>
        <w:rPr>
          <w:sz w:val="22"/>
          <w:szCs w:val="22"/>
        </w:rPr>
        <w:t xml:space="preserve">, </w:t>
      </w:r>
      <w:r w:rsidR="00FD6A5A">
        <w:rPr>
          <w:sz w:val="22"/>
          <w:szCs w:val="22"/>
        </w:rPr>
        <w:t xml:space="preserve">previously identified as Project Octans, </w:t>
      </w:r>
      <w:r>
        <w:rPr>
          <w:sz w:val="22"/>
          <w:szCs w:val="22"/>
        </w:rPr>
        <w:t xml:space="preserve">on its own or together with one or more of its subsidiaries, affiliates, successors, assigns, sponsors, lessors, and others (collectively, the “Company”), desires to invest capital in the County in order to </w:t>
      </w:r>
      <w:r w:rsidRPr="00F419E8">
        <w:rPr>
          <w:sz w:val="22"/>
          <w:szCs w:val="22"/>
          <w:highlight w:val="yellow"/>
        </w:rPr>
        <w:t>establish a manufacturing facility in the County</w:t>
      </w:r>
      <w:r>
        <w:rPr>
          <w:sz w:val="22"/>
          <w:szCs w:val="22"/>
        </w:rPr>
        <w:t xml:space="preserve"> (the “Project”), provided that approvals of various incentives contemplated for the Project are formalized by the State and/or County; and</w:t>
      </w:r>
    </w:p>
    <w:p w14:paraId="28B15396" w14:textId="77777777" w:rsidR="00C203F6" w:rsidRDefault="00811DF7">
      <w:pPr>
        <w:spacing w:after="240"/>
        <w:ind w:firstLine="360"/>
        <w:jc w:val="both"/>
        <w:rPr>
          <w:sz w:val="22"/>
          <w:szCs w:val="22"/>
        </w:rPr>
      </w:pPr>
      <w:r>
        <w:rPr>
          <w:sz w:val="22"/>
          <w:szCs w:val="22"/>
        </w:rPr>
        <w:t xml:space="preserve">WHEREAS, the </w:t>
      </w:r>
      <w:r w:rsidRPr="00512FEB">
        <w:rPr>
          <w:sz w:val="22"/>
          <w:szCs w:val="22"/>
          <w:highlight w:val="yellow"/>
        </w:rPr>
        <w:t>Project is anticipated to result in an investment of approximately $152,000,000 and the creation of approximately 3 new, full-time equivalent jobs</w:t>
      </w:r>
      <w:r>
        <w:rPr>
          <w:sz w:val="22"/>
          <w:szCs w:val="22"/>
        </w:rPr>
        <w:t>; and</w:t>
      </w:r>
    </w:p>
    <w:p w14:paraId="35E06D65" w14:textId="77777777" w:rsidR="00C203F6" w:rsidRDefault="00811DF7">
      <w:pPr>
        <w:spacing w:after="240"/>
        <w:ind w:firstLine="360"/>
        <w:jc w:val="both"/>
        <w:rPr>
          <w:sz w:val="22"/>
          <w:szCs w:val="22"/>
        </w:rPr>
      </w:pPr>
      <w:r>
        <w:rPr>
          <w:sz w:val="22"/>
          <w:szCs w:val="22"/>
        </w:rPr>
        <w:t>WHEREAS, the Company has requested that the County enter into a Fee Agreement, thereby providing for a fee in lieu of tax (“FILOT”) and infrastructure and/or special source revenue credits (“SSRCs”) with respect to the Project; and</w:t>
      </w:r>
    </w:p>
    <w:p w14:paraId="7DD1959A" w14:textId="77777777" w:rsidR="00C203F6" w:rsidRDefault="00811DF7">
      <w:pPr>
        <w:spacing w:after="240"/>
        <w:ind w:firstLine="360"/>
        <w:jc w:val="both"/>
        <w:rPr>
          <w:sz w:val="22"/>
          <w:szCs w:val="22"/>
        </w:rPr>
      </w:pPr>
      <w:r>
        <w:rPr>
          <w:sz w:val="22"/>
          <w:szCs w:val="22"/>
        </w:rPr>
        <w:t>WHEREAS, the County has determined on the basis of the information supplied to it by the Company that the Project would be a “project” and “economic development opportunity” as such terms are defined in the Act and that the Project would serve the purposes of the Act; and</w:t>
      </w:r>
    </w:p>
    <w:p w14:paraId="6C6533F2" w14:textId="77777777" w:rsidR="00C203F6" w:rsidRDefault="00811DF7">
      <w:pPr>
        <w:spacing w:after="240"/>
        <w:ind w:firstLine="360"/>
        <w:jc w:val="both"/>
        <w:rPr>
          <w:sz w:val="22"/>
          <w:szCs w:val="22"/>
        </w:rPr>
      </w:pPr>
      <w:r>
        <w:rPr>
          <w:sz w:val="22"/>
          <w:szCs w:val="22"/>
        </w:rPr>
        <w:t xml:space="preserve">WHEREAS, in accordance with such findings and determinations at the request of the Sponsor and in order to induce the Company to locate the Project in the County, the County Council adopted a Resolution </w:t>
      </w:r>
      <w:r>
        <w:rPr>
          <w:sz w:val="22"/>
          <w:szCs w:val="22"/>
        </w:rPr>
        <w:lastRenderedPageBreak/>
        <w:t>on</w:t>
      </w:r>
      <w:r>
        <w:rPr>
          <w:b/>
          <w:sz w:val="22"/>
          <w:szCs w:val="22"/>
        </w:rPr>
        <w:t xml:space="preserve"> </w:t>
      </w:r>
      <w:r>
        <w:rPr>
          <w:sz w:val="22"/>
          <w:szCs w:val="22"/>
        </w:rPr>
        <w:t xml:space="preserve">October 13, 2025 (“Inducement Resolution”) whereby the County identified the Project as a “project’ within the meaning of the Act, and the County desires to enter into a Fee in Lieu of Tax and Incentive Agreement with the Company, as sponsor, the final form of which is attached as </w:t>
      </w:r>
      <w:r>
        <w:rPr>
          <w:sz w:val="22"/>
          <w:szCs w:val="22"/>
          <w:u w:val="single"/>
        </w:rPr>
        <w:t>Exhibit A</w:t>
      </w:r>
      <w:r>
        <w:rPr>
          <w:sz w:val="22"/>
          <w:szCs w:val="22"/>
        </w:rPr>
        <w:t xml:space="preserve"> (“Fee Agreement”), pursuant to which the County will provide certain incentives to the Sponsor with respect to the Project, including (</w:t>
      </w:r>
      <w:proofErr w:type="spellStart"/>
      <w:r>
        <w:rPr>
          <w:sz w:val="22"/>
          <w:szCs w:val="22"/>
        </w:rPr>
        <w:t>i</w:t>
      </w:r>
      <w:proofErr w:type="spellEnd"/>
      <w:r>
        <w:rPr>
          <w:sz w:val="22"/>
          <w:szCs w:val="22"/>
        </w:rPr>
        <w:t>) providing for FILOT Payments, to be calculated as set forth in the Fee Agreement, with respect to the portion of the Project which constitutes economic development property; and (2) locating the Project in the Park; and (3) providing Infrastructure Credits, as described in the Fee Agreement, to assist in paying the costs of certain Infrastructure; and</w:t>
      </w:r>
    </w:p>
    <w:p w14:paraId="0186C6A0" w14:textId="77777777" w:rsidR="00C203F6" w:rsidRDefault="00811DF7">
      <w:pPr>
        <w:spacing w:after="240"/>
        <w:ind w:firstLine="360"/>
        <w:jc w:val="both"/>
        <w:rPr>
          <w:sz w:val="22"/>
          <w:szCs w:val="22"/>
        </w:rPr>
      </w:pPr>
      <w:r>
        <w:rPr>
          <w:sz w:val="22"/>
          <w:szCs w:val="22"/>
        </w:rPr>
        <w:t>WHEREAS, pursuant to the authority of Section 4-1-170 of the Code of Laws of South Carolina, 1976, as amended and Article VIII, Section 13 of the South Carolina Constitution, the County agrees to use its best efforts to ensure that the Project is located in a multi-county industrial and business park established, or to be established, by the County (the “Park”) pursuant to a qualifying agreement with one or more contiguous South Carolina Counties (the “Park Agreement”).</w:t>
      </w:r>
    </w:p>
    <w:p w14:paraId="2A7E9768" w14:textId="77777777" w:rsidR="00C203F6" w:rsidRDefault="00811DF7">
      <w:pPr>
        <w:spacing w:after="220"/>
        <w:ind w:firstLine="720"/>
        <w:jc w:val="both"/>
        <w:rPr>
          <w:sz w:val="22"/>
          <w:szCs w:val="22"/>
        </w:rPr>
      </w:pPr>
      <w:r>
        <w:rPr>
          <w:sz w:val="22"/>
          <w:szCs w:val="22"/>
        </w:rPr>
        <w:t>NOW, THEREFORE, BE IT ORDAINED, by the County Council as follows:</w:t>
      </w:r>
    </w:p>
    <w:p w14:paraId="55833BDC" w14:textId="77777777" w:rsidR="00C203F6" w:rsidRDefault="00811DF7">
      <w:pPr>
        <w:spacing w:after="240"/>
        <w:rPr>
          <w:sz w:val="22"/>
          <w:szCs w:val="22"/>
        </w:rPr>
      </w:pPr>
      <w:r>
        <w:rPr>
          <w:b/>
          <w:sz w:val="22"/>
          <w:szCs w:val="22"/>
        </w:rPr>
        <w:t xml:space="preserve">Section 1. </w:t>
      </w:r>
      <w:r>
        <w:rPr>
          <w:b/>
          <w:i/>
          <w:sz w:val="22"/>
          <w:szCs w:val="22"/>
        </w:rPr>
        <w:t xml:space="preserve">Statutory Findings. </w:t>
      </w:r>
      <w:r>
        <w:rPr>
          <w:sz w:val="22"/>
          <w:szCs w:val="22"/>
        </w:rPr>
        <w:t>Based on information supplied to the County by the Company, County Council evaluated the Project based on relevant criteria including, the purposes the Project is to accomplish, the anticipated dollar amount and nature of the investment, employment to be created, and the anticipated costs and benefits to the County, and hereby finds:</w:t>
      </w:r>
    </w:p>
    <w:p w14:paraId="269C4C6A" w14:textId="77777777" w:rsidR="00C203F6" w:rsidRPr="00971FBF" w:rsidRDefault="00811DF7">
      <w:pPr>
        <w:spacing w:after="240"/>
        <w:ind w:firstLine="720"/>
        <w:rPr>
          <w:sz w:val="22"/>
          <w:szCs w:val="22"/>
          <w:highlight w:val="yellow"/>
        </w:rPr>
      </w:pPr>
      <w:r>
        <w:rPr>
          <w:sz w:val="22"/>
          <w:szCs w:val="22"/>
        </w:rPr>
        <w:t xml:space="preserve">(a) </w:t>
      </w:r>
      <w:r w:rsidRPr="00971FBF">
        <w:rPr>
          <w:sz w:val="22"/>
          <w:szCs w:val="22"/>
          <w:highlight w:val="yellow"/>
        </w:rPr>
        <w:t xml:space="preserve">The Project is anticipated to benefit the general public welfare of the County by providing services, employment, recreation, or other public benefits not otherwise adequately provided locally; </w:t>
      </w:r>
    </w:p>
    <w:p w14:paraId="552C4670" w14:textId="77777777" w:rsidR="00C203F6" w:rsidRPr="00971FBF" w:rsidRDefault="00811DF7">
      <w:pPr>
        <w:spacing w:after="240"/>
        <w:ind w:firstLine="720"/>
        <w:rPr>
          <w:sz w:val="22"/>
          <w:szCs w:val="22"/>
          <w:highlight w:val="yellow"/>
        </w:rPr>
      </w:pPr>
      <w:r w:rsidRPr="00971FBF">
        <w:rPr>
          <w:sz w:val="22"/>
          <w:szCs w:val="22"/>
          <w:highlight w:val="yellow"/>
        </w:rPr>
        <w:t xml:space="preserve">(b) The Project gives rise to no pecuniary liability of the County or incorporated municipality or a charge against its general credit or taxing power; </w:t>
      </w:r>
    </w:p>
    <w:p w14:paraId="1E971EEA" w14:textId="77777777" w:rsidR="00C203F6" w:rsidRDefault="00811DF7">
      <w:pPr>
        <w:spacing w:after="240"/>
        <w:ind w:firstLine="720"/>
        <w:rPr>
          <w:sz w:val="22"/>
          <w:szCs w:val="22"/>
        </w:rPr>
      </w:pPr>
      <w:r w:rsidRPr="00971FBF">
        <w:rPr>
          <w:sz w:val="22"/>
          <w:szCs w:val="22"/>
          <w:highlight w:val="yellow"/>
        </w:rPr>
        <w:t>(c) The purposes to be accomplished by the Project are proper governmental and public purposes and the benefits of the Project are greater than the costs.</w:t>
      </w:r>
    </w:p>
    <w:p w14:paraId="2689C3E3" w14:textId="77777777" w:rsidR="00C203F6" w:rsidRDefault="00811DF7">
      <w:pPr>
        <w:spacing w:after="240"/>
        <w:rPr>
          <w:sz w:val="22"/>
          <w:szCs w:val="22"/>
        </w:rPr>
      </w:pPr>
      <w:r>
        <w:rPr>
          <w:b/>
          <w:sz w:val="22"/>
          <w:szCs w:val="22"/>
        </w:rPr>
        <w:t xml:space="preserve">Section 2. </w:t>
      </w:r>
      <w:r>
        <w:rPr>
          <w:b/>
          <w:i/>
          <w:sz w:val="22"/>
          <w:szCs w:val="22"/>
        </w:rPr>
        <w:t xml:space="preserve">Approval of Incentives; Authorization to Execute and Deliver Fee Agreement. </w:t>
      </w:r>
      <w:r>
        <w:rPr>
          <w:sz w:val="22"/>
          <w:szCs w:val="22"/>
        </w:rPr>
        <w:t>The incentives as described in this Ordinance (“Ordinance”), and as more particularly set forth in the Fee Agreement, with respect to the Project are hereby approved. The form, terms and provisions of the Fee Agreement that is before this meeting are approved and all of the Fee Agreement’s terms and conditions are incorporated in this Ordinance by reference. The Chair of County Council (“Chair”) is authorized and directed to execute the Fee Agreement in the name of and on behalf of the County, subject to the approval of any revisions or changes as are not materially adverse to the County by the County Administrator and counsel to the County, and the Clerk to County Council is hereby authorized and directed to attest the Fee Agreement and to deliver the Fee Agreement to the Company.</w:t>
      </w:r>
    </w:p>
    <w:p w14:paraId="0E2C9CE1" w14:textId="77777777" w:rsidR="00C203F6" w:rsidRDefault="00811DF7">
      <w:pPr>
        <w:spacing w:after="240"/>
        <w:rPr>
          <w:sz w:val="22"/>
          <w:szCs w:val="22"/>
        </w:rPr>
      </w:pPr>
      <w:r>
        <w:rPr>
          <w:b/>
          <w:sz w:val="22"/>
          <w:szCs w:val="22"/>
        </w:rPr>
        <w:t xml:space="preserve">Section 3. </w:t>
      </w:r>
      <w:r>
        <w:rPr>
          <w:b/>
          <w:i/>
          <w:sz w:val="22"/>
          <w:szCs w:val="22"/>
        </w:rPr>
        <w:t xml:space="preserve">Inclusion within the Park. </w:t>
      </w:r>
      <w:r>
        <w:rPr>
          <w:sz w:val="22"/>
          <w:szCs w:val="22"/>
        </w:rPr>
        <w:t xml:space="preserve">The expansion of the Park boundaries to include the Project is authorized and approved. </w:t>
      </w:r>
      <w:r w:rsidRPr="00440171">
        <w:rPr>
          <w:sz w:val="22"/>
          <w:szCs w:val="22"/>
          <w:highlight w:val="yellow"/>
        </w:rPr>
        <w:t>The Chair, the County Administrator and the Clerk to County Council are each authorized to execute such documents and take such further actions as may be necessary to complete the expansion of the Park boundaries.</w:t>
      </w:r>
      <w:r>
        <w:rPr>
          <w:sz w:val="22"/>
          <w:szCs w:val="22"/>
        </w:rPr>
        <w:t xml:space="preserve"> </w:t>
      </w:r>
      <w:r>
        <w:rPr>
          <w:sz w:val="22"/>
          <w:szCs w:val="22"/>
          <w:highlight w:val="yellow"/>
        </w:rPr>
        <w:t>Pursuant to the terms of the agreement governing the Park (“Park Agreement”), the expansion of the Park’s boundaries and the amendment to the Park Agreement is complete on adoption of this Ordinance by County Council and delivery of this Ordinance to the Clerk to County Council of __________ County</w:t>
      </w:r>
      <w:r>
        <w:rPr>
          <w:sz w:val="22"/>
          <w:szCs w:val="22"/>
        </w:rPr>
        <w:t>.</w:t>
      </w:r>
    </w:p>
    <w:p w14:paraId="608B2D2B" w14:textId="77777777" w:rsidR="00C203F6" w:rsidRDefault="00811DF7">
      <w:pPr>
        <w:spacing w:after="240"/>
        <w:rPr>
          <w:bCs/>
          <w:sz w:val="22"/>
          <w:szCs w:val="22"/>
        </w:rPr>
      </w:pPr>
      <w:r>
        <w:rPr>
          <w:b/>
          <w:bCs/>
          <w:sz w:val="22"/>
          <w:szCs w:val="22"/>
        </w:rPr>
        <w:lastRenderedPageBreak/>
        <w:t xml:space="preserve">Section 4.  </w:t>
      </w:r>
      <w:r>
        <w:rPr>
          <w:b/>
          <w:bCs/>
          <w:i/>
          <w:sz w:val="22"/>
          <w:szCs w:val="22"/>
          <w:lang w:val="x-none"/>
        </w:rPr>
        <w:t>Further Assurances.</w:t>
      </w:r>
      <w:r>
        <w:rPr>
          <w:bCs/>
          <w:sz w:val="22"/>
          <w:szCs w:val="22"/>
          <w:lang w:val="x-none"/>
        </w:rPr>
        <w:t xml:space="preserve"> The County Council confirms the authority of the Chair, the County Administrator</w:t>
      </w:r>
      <w:r>
        <w:rPr>
          <w:bCs/>
          <w:sz w:val="22"/>
          <w:szCs w:val="22"/>
        </w:rPr>
        <w:t>, the Director of Economic Development,</w:t>
      </w:r>
      <w:r>
        <w:rPr>
          <w:bCs/>
          <w:sz w:val="22"/>
          <w:szCs w:val="22"/>
          <w:lang w:val="x-none"/>
        </w:rPr>
        <w:t xml:space="preserve"> the Clerk to County Council, and various other County officials and staff, acting at the direction of the Chair,</w:t>
      </w:r>
      <w:r>
        <w:rPr>
          <w:bCs/>
          <w:sz w:val="22"/>
          <w:szCs w:val="22"/>
        </w:rPr>
        <w:t xml:space="preserve"> the</w:t>
      </w:r>
      <w:r>
        <w:rPr>
          <w:bCs/>
          <w:sz w:val="22"/>
          <w:szCs w:val="22"/>
          <w:lang w:val="x-none"/>
        </w:rPr>
        <w:t xml:space="preserve"> County Administrator</w:t>
      </w:r>
      <w:r>
        <w:rPr>
          <w:bCs/>
          <w:sz w:val="22"/>
          <w:szCs w:val="22"/>
        </w:rPr>
        <w:t>,</w:t>
      </w:r>
      <w:r>
        <w:rPr>
          <w:bCs/>
          <w:sz w:val="22"/>
          <w:szCs w:val="22"/>
          <w:lang w:val="x-none"/>
        </w:rPr>
        <w:t xml:space="preserve"> or Clerk to</w:t>
      </w:r>
      <w:r>
        <w:rPr>
          <w:bCs/>
          <w:sz w:val="22"/>
          <w:szCs w:val="22"/>
        </w:rPr>
        <w:t xml:space="preserve"> County</w:t>
      </w:r>
      <w:r>
        <w:rPr>
          <w:bCs/>
          <w:sz w:val="22"/>
          <w:szCs w:val="22"/>
          <w:lang w:val="x-none"/>
        </w:rPr>
        <w:t xml:space="preserve"> Council, as appropriate, to take whatever further action and to </w:t>
      </w:r>
      <w:r>
        <w:rPr>
          <w:bCs/>
          <w:sz w:val="22"/>
          <w:szCs w:val="22"/>
        </w:rPr>
        <w:t>negotiate</w:t>
      </w:r>
      <w:r>
        <w:rPr>
          <w:bCs/>
          <w:sz w:val="22"/>
          <w:szCs w:val="22"/>
          <w:lang w:val="x-none"/>
        </w:rPr>
        <w:t>, execute and deliver whatever further documents as may be appropriate to effect the intent of this Ordinance</w:t>
      </w:r>
      <w:r>
        <w:rPr>
          <w:bCs/>
          <w:sz w:val="22"/>
          <w:szCs w:val="22"/>
        </w:rPr>
        <w:t xml:space="preserve"> and the incentives offered to the Company under this Ordinance and the Fee Agreement</w:t>
      </w:r>
      <w:r>
        <w:rPr>
          <w:bCs/>
          <w:sz w:val="22"/>
          <w:szCs w:val="22"/>
          <w:lang w:val="x-none"/>
        </w:rPr>
        <w:t>.</w:t>
      </w:r>
    </w:p>
    <w:p w14:paraId="5650A4C2" w14:textId="77777777" w:rsidR="00C203F6" w:rsidRDefault="00811DF7">
      <w:pPr>
        <w:spacing w:after="240"/>
        <w:rPr>
          <w:bCs/>
          <w:sz w:val="22"/>
          <w:szCs w:val="22"/>
        </w:rPr>
      </w:pPr>
      <w:r>
        <w:rPr>
          <w:b/>
          <w:bCs/>
          <w:sz w:val="22"/>
          <w:szCs w:val="22"/>
        </w:rPr>
        <w:t xml:space="preserve">Section 5. </w:t>
      </w:r>
      <w:r>
        <w:rPr>
          <w:b/>
          <w:bCs/>
          <w:i/>
          <w:sz w:val="22"/>
          <w:szCs w:val="22"/>
        </w:rPr>
        <w:t xml:space="preserve">Savings Clause. </w:t>
      </w:r>
      <w:r>
        <w:rPr>
          <w:bCs/>
          <w:sz w:val="22"/>
          <w:szCs w:val="22"/>
        </w:rPr>
        <w:t>The provisions of this Ordinance are separable. If any part of this Ordinance is, for any reason, unenforceable then the validity of the remainder of this Ordinance is unaffected.</w:t>
      </w:r>
    </w:p>
    <w:p w14:paraId="6ECD9405" w14:textId="77777777" w:rsidR="00C203F6" w:rsidRDefault="00811DF7">
      <w:pPr>
        <w:spacing w:after="240"/>
        <w:rPr>
          <w:bCs/>
          <w:sz w:val="22"/>
          <w:szCs w:val="22"/>
        </w:rPr>
      </w:pPr>
      <w:r>
        <w:rPr>
          <w:b/>
          <w:bCs/>
          <w:sz w:val="22"/>
          <w:szCs w:val="22"/>
        </w:rPr>
        <w:t xml:space="preserve">Section 6. </w:t>
      </w:r>
      <w:r>
        <w:rPr>
          <w:b/>
          <w:bCs/>
          <w:i/>
          <w:sz w:val="22"/>
          <w:szCs w:val="22"/>
        </w:rPr>
        <w:t xml:space="preserve">General </w:t>
      </w:r>
      <w:proofErr w:type="spellStart"/>
      <w:r>
        <w:rPr>
          <w:b/>
          <w:bCs/>
          <w:i/>
          <w:sz w:val="22"/>
          <w:szCs w:val="22"/>
        </w:rPr>
        <w:t>Repealer</w:t>
      </w:r>
      <w:proofErr w:type="spellEnd"/>
      <w:r>
        <w:rPr>
          <w:b/>
          <w:bCs/>
          <w:i/>
          <w:sz w:val="22"/>
          <w:szCs w:val="22"/>
        </w:rPr>
        <w:t>.</w:t>
      </w:r>
      <w:r>
        <w:rPr>
          <w:b/>
          <w:bCs/>
          <w:sz w:val="22"/>
          <w:szCs w:val="22"/>
        </w:rPr>
        <w:t xml:space="preserve">  </w:t>
      </w:r>
      <w:r>
        <w:rPr>
          <w:bCs/>
          <w:sz w:val="22"/>
          <w:szCs w:val="22"/>
        </w:rPr>
        <w:t>Any prior ordinance, resolution, or order, the terms of which are in conflict with this Ordinance, is, only to the extent of that conflict, repealed.</w:t>
      </w:r>
    </w:p>
    <w:p w14:paraId="5FB47315" w14:textId="77777777" w:rsidR="00C203F6" w:rsidRDefault="00811DF7">
      <w:pPr>
        <w:spacing w:after="240"/>
        <w:rPr>
          <w:bCs/>
          <w:sz w:val="22"/>
          <w:szCs w:val="22"/>
        </w:rPr>
      </w:pPr>
      <w:r>
        <w:rPr>
          <w:b/>
          <w:bCs/>
          <w:sz w:val="22"/>
          <w:szCs w:val="22"/>
        </w:rPr>
        <w:t xml:space="preserve">Section 7. </w:t>
      </w:r>
      <w:r>
        <w:rPr>
          <w:b/>
          <w:bCs/>
          <w:i/>
          <w:sz w:val="22"/>
          <w:szCs w:val="22"/>
        </w:rPr>
        <w:t>Effectiveness.</w:t>
      </w:r>
      <w:r>
        <w:rPr>
          <w:bCs/>
          <w:sz w:val="22"/>
          <w:szCs w:val="22"/>
        </w:rPr>
        <w:t xml:space="preserve"> This Ordinance is effective after its third reading and public hearing. </w:t>
      </w:r>
    </w:p>
    <w:p w14:paraId="28AFE2CB" w14:textId="77777777" w:rsidR="00C203F6" w:rsidRDefault="00811DF7">
      <w:pPr>
        <w:spacing w:after="240"/>
        <w:jc w:val="center"/>
        <w:rPr>
          <w:sz w:val="22"/>
          <w:szCs w:val="22"/>
        </w:rPr>
      </w:pPr>
      <w:r>
        <w:rPr>
          <w:sz w:val="22"/>
          <w:szCs w:val="22"/>
        </w:rPr>
        <w:t xml:space="preserve"> (Signature Page Follows)</w:t>
      </w:r>
      <w:r>
        <w:rPr>
          <w:sz w:val="22"/>
          <w:szCs w:val="22"/>
        </w:rPr>
        <w:br w:type="page"/>
      </w:r>
    </w:p>
    <w:p w14:paraId="7E9C4A60" w14:textId="77777777" w:rsidR="00C203F6" w:rsidRDefault="00C203F6">
      <w:pPr>
        <w:ind w:left="4320"/>
        <w:jc w:val="both"/>
        <w:rPr>
          <w:sz w:val="22"/>
          <w:szCs w:val="22"/>
        </w:rPr>
      </w:pPr>
    </w:p>
    <w:p w14:paraId="4CDE53C3" w14:textId="77777777" w:rsidR="00C203F6" w:rsidRDefault="00811DF7">
      <w:pPr>
        <w:widowControl w:val="0"/>
        <w:autoSpaceDE w:val="0"/>
        <w:autoSpaceDN w:val="0"/>
        <w:adjustRightInd w:val="0"/>
        <w:spacing w:after="480"/>
        <w:ind w:left="3420" w:firstLine="720"/>
        <w:jc w:val="both"/>
        <w:rPr>
          <w:b/>
          <w:bCs/>
          <w:color w:val="000000"/>
          <w:sz w:val="22"/>
          <w:szCs w:val="22"/>
        </w:rPr>
      </w:pPr>
      <w:r>
        <w:rPr>
          <w:b/>
          <w:bCs/>
          <w:color w:val="000000"/>
          <w:sz w:val="22"/>
          <w:szCs w:val="22"/>
        </w:rPr>
        <w:t>SALUDA COUNTY, SOUTH CAROLINA</w:t>
      </w:r>
    </w:p>
    <w:p w14:paraId="084048AB" w14:textId="77777777" w:rsidR="00C203F6" w:rsidRDefault="00811DF7">
      <w:pPr>
        <w:ind w:left="4140"/>
        <w:jc w:val="both"/>
        <w:rPr>
          <w:sz w:val="22"/>
          <w:szCs w:val="22"/>
          <w:u w:val="single"/>
        </w:rPr>
      </w:pPr>
      <w:r>
        <w:rPr>
          <w:sz w:val="22"/>
          <w:szCs w:val="22"/>
        </w:rPr>
        <w:t xml:space="preserve">Signature: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25308005" w14:textId="77777777" w:rsidR="00C203F6" w:rsidRDefault="00811DF7">
      <w:pPr>
        <w:tabs>
          <w:tab w:val="left" w:pos="4680"/>
        </w:tabs>
        <w:ind w:left="4140" w:right="-720"/>
        <w:rPr>
          <w:sz w:val="22"/>
          <w:szCs w:val="22"/>
        </w:rPr>
      </w:pPr>
      <w:r>
        <w:rPr>
          <w:sz w:val="22"/>
          <w:szCs w:val="22"/>
        </w:rPr>
        <w:t xml:space="preserve">Name: James L. Moore </w:t>
      </w:r>
    </w:p>
    <w:p w14:paraId="50AC069F" w14:textId="77777777" w:rsidR="00C203F6" w:rsidRDefault="00811DF7">
      <w:pPr>
        <w:spacing w:after="120"/>
        <w:ind w:left="4140"/>
        <w:jc w:val="both"/>
        <w:rPr>
          <w:sz w:val="22"/>
          <w:szCs w:val="22"/>
        </w:rPr>
      </w:pPr>
      <w:r>
        <w:rPr>
          <w:sz w:val="22"/>
          <w:szCs w:val="22"/>
        </w:rPr>
        <w:t>Title: County Council Chairman</w:t>
      </w:r>
    </w:p>
    <w:p w14:paraId="7286F48D" w14:textId="77777777" w:rsidR="00C203F6" w:rsidRDefault="00811DF7">
      <w:pPr>
        <w:widowControl w:val="0"/>
        <w:autoSpaceDE w:val="0"/>
        <w:autoSpaceDN w:val="0"/>
        <w:adjustRightInd w:val="0"/>
        <w:rPr>
          <w:color w:val="000000"/>
          <w:sz w:val="22"/>
          <w:szCs w:val="22"/>
        </w:rPr>
      </w:pPr>
      <w:r>
        <w:rPr>
          <w:color w:val="000000"/>
          <w:sz w:val="22"/>
          <w:szCs w:val="22"/>
        </w:rPr>
        <w:t>[SEAL]</w:t>
      </w:r>
    </w:p>
    <w:p w14:paraId="3E60A98D" w14:textId="77777777" w:rsidR="00C203F6" w:rsidRDefault="00C203F6">
      <w:pPr>
        <w:ind w:left="4140"/>
        <w:jc w:val="both"/>
        <w:rPr>
          <w:szCs w:val="24"/>
          <w:u w:val="single"/>
        </w:rPr>
      </w:pPr>
    </w:p>
    <w:p w14:paraId="1D556875" w14:textId="77777777" w:rsidR="00C203F6" w:rsidRDefault="00811DF7">
      <w:pPr>
        <w:widowControl w:val="0"/>
        <w:tabs>
          <w:tab w:val="left" w:pos="4140"/>
        </w:tabs>
        <w:autoSpaceDE w:val="0"/>
        <w:autoSpaceDN w:val="0"/>
        <w:adjustRightInd w:val="0"/>
        <w:spacing w:after="360"/>
        <w:ind w:left="4147" w:hanging="4147"/>
        <w:rPr>
          <w:color w:val="000000"/>
          <w:sz w:val="22"/>
          <w:szCs w:val="22"/>
        </w:rPr>
      </w:pPr>
      <w:r>
        <w:rPr>
          <w:color w:val="000000"/>
          <w:sz w:val="22"/>
          <w:szCs w:val="22"/>
        </w:rPr>
        <w:t>ATTEST:</w:t>
      </w:r>
      <w:r>
        <w:rPr>
          <w:color w:val="000000"/>
          <w:sz w:val="22"/>
          <w:szCs w:val="22"/>
        </w:rPr>
        <w:tab/>
      </w:r>
    </w:p>
    <w:p w14:paraId="709508FF" w14:textId="77777777" w:rsidR="00C203F6" w:rsidRDefault="00811DF7">
      <w:pPr>
        <w:widowControl w:val="0"/>
        <w:tabs>
          <w:tab w:val="left" w:pos="3600"/>
          <w:tab w:val="left" w:pos="4140"/>
        </w:tabs>
        <w:autoSpaceDE w:val="0"/>
        <w:autoSpaceDN w:val="0"/>
        <w:adjustRightInd w:val="0"/>
        <w:rPr>
          <w:color w:val="000000"/>
          <w:sz w:val="22"/>
          <w:szCs w:val="22"/>
        </w:rPr>
      </w:pPr>
      <w:r>
        <w:rPr>
          <w:color w:val="000000"/>
          <w:sz w:val="22"/>
          <w:szCs w:val="22"/>
        </w:rPr>
        <w:t>Signature:</w:t>
      </w:r>
      <w:r>
        <w:rPr>
          <w:color w:val="000000"/>
          <w:sz w:val="22"/>
          <w:szCs w:val="22"/>
          <w:u w:val="single"/>
        </w:rPr>
        <w:t xml:space="preserve"> </w:t>
      </w:r>
      <w:r>
        <w:rPr>
          <w:color w:val="000000"/>
          <w:sz w:val="22"/>
          <w:szCs w:val="22"/>
          <w:u w:val="single"/>
        </w:rPr>
        <w:tab/>
      </w:r>
      <w:r>
        <w:rPr>
          <w:color w:val="000000"/>
          <w:sz w:val="22"/>
          <w:szCs w:val="22"/>
        </w:rPr>
        <w:tab/>
      </w:r>
      <w:r>
        <w:rPr>
          <w:color w:val="000000"/>
          <w:sz w:val="22"/>
          <w:szCs w:val="22"/>
          <w:u w:val="single"/>
        </w:rPr>
        <w:br/>
      </w:r>
      <w:r>
        <w:rPr>
          <w:color w:val="000000"/>
          <w:sz w:val="22"/>
          <w:szCs w:val="22"/>
        </w:rPr>
        <w:t xml:space="preserve">Name: </w:t>
      </w:r>
      <w:r>
        <w:rPr>
          <w:color w:val="000000"/>
          <w:sz w:val="22"/>
          <w:szCs w:val="22"/>
          <w:u w:val="single"/>
        </w:rPr>
        <w:tab/>
      </w:r>
      <w:r>
        <w:rPr>
          <w:color w:val="000000"/>
          <w:sz w:val="22"/>
          <w:szCs w:val="22"/>
        </w:rPr>
        <w:tab/>
      </w:r>
    </w:p>
    <w:p w14:paraId="20871D31" w14:textId="77777777" w:rsidR="00C203F6" w:rsidRDefault="00811DF7">
      <w:pPr>
        <w:widowControl w:val="0"/>
        <w:tabs>
          <w:tab w:val="left" w:pos="3600"/>
          <w:tab w:val="left" w:pos="4140"/>
        </w:tabs>
        <w:autoSpaceDE w:val="0"/>
        <w:autoSpaceDN w:val="0"/>
        <w:adjustRightInd w:val="0"/>
        <w:rPr>
          <w:szCs w:val="24"/>
          <w:u w:val="single"/>
        </w:rPr>
      </w:pPr>
      <w:r>
        <w:rPr>
          <w:color w:val="000000"/>
          <w:sz w:val="22"/>
          <w:szCs w:val="22"/>
        </w:rPr>
        <w:t>Title: Clerk to County Council</w:t>
      </w:r>
      <w:r>
        <w:rPr>
          <w:color w:val="000000"/>
          <w:sz w:val="22"/>
          <w:szCs w:val="22"/>
        </w:rPr>
        <w:tab/>
      </w:r>
      <w:r>
        <w:rPr>
          <w:color w:val="000000"/>
          <w:sz w:val="22"/>
          <w:szCs w:val="22"/>
        </w:rPr>
        <w:tab/>
      </w:r>
    </w:p>
    <w:p w14:paraId="7A77B2B2" w14:textId="77777777" w:rsidR="00C203F6" w:rsidRDefault="00C203F6">
      <w:pPr>
        <w:ind w:left="4320"/>
        <w:jc w:val="both"/>
        <w:rPr>
          <w:sz w:val="22"/>
          <w:szCs w:val="22"/>
          <w:u w:val="single"/>
        </w:rPr>
      </w:pPr>
    </w:p>
    <w:p w14:paraId="5D0F44F5" w14:textId="77777777" w:rsidR="00C203F6" w:rsidRDefault="00C203F6">
      <w:pPr>
        <w:spacing w:after="220"/>
        <w:jc w:val="both"/>
        <w:rPr>
          <w:sz w:val="22"/>
          <w:szCs w:val="22"/>
        </w:rPr>
      </w:pPr>
    </w:p>
    <w:p w14:paraId="2DD5533B" w14:textId="77777777" w:rsidR="00C203F6" w:rsidRDefault="00811DF7">
      <w:pPr>
        <w:contextualSpacing/>
        <w:jc w:val="both"/>
        <w:rPr>
          <w:sz w:val="22"/>
          <w:szCs w:val="22"/>
        </w:rPr>
      </w:pPr>
      <w:r>
        <w:rPr>
          <w:sz w:val="22"/>
          <w:szCs w:val="22"/>
        </w:rPr>
        <w:t>First Reading:</w:t>
      </w:r>
      <w:r>
        <w:rPr>
          <w:sz w:val="22"/>
          <w:szCs w:val="22"/>
        </w:rPr>
        <w:tab/>
      </w:r>
      <w:r>
        <w:rPr>
          <w:sz w:val="22"/>
          <w:szCs w:val="22"/>
        </w:rPr>
        <w:tab/>
        <w:t>October 13, 2025</w:t>
      </w:r>
    </w:p>
    <w:p w14:paraId="6BE6CB4F" w14:textId="4F648F79" w:rsidR="00C203F6" w:rsidRDefault="00811DF7">
      <w:pPr>
        <w:contextualSpacing/>
        <w:jc w:val="both"/>
        <w:rPr>
          <w:sz w:val="22"/>
          <w:szCs w:val="22"/>
        </w:rPr>
      </w:pPr>
      <w:r>
        <w:rPr>
          <w:sz w:val="22"/>
          <w:szCs w:val="22"/>
        </w:rPr>
        <w:t>Second Reading:</w:t>
      </w:r>
      <w:r>
        <w:rPr>
          <w:sz w:val="22"/>
          <w:szCs w:val="22"/>
        </w:rPr>
        <w:tab/>
      </w:r>
      <w:r w:rsidRPr="00FD6A5A">
        <w:rPr>
          <w:bCs/>
          <w:sz w:val="22"/>
          <w:szCs w:val="22"/>
        </w:rPr>
        <w:t>February 9, 2026</w:t>
      </w:r>
    </w:p>
    <w:p w14:paraId="10127D7A" w14:textId="52D9DDEB" w:rsidR="00C203F6" w:rsidRDefault="00811DF7">
      <w:pPr>
        <w:contextualSpacing/>
        <w:jc w:val="both"/>
        <w:rPr>
          <w:sz w:val="22"/>
          <w:szCs w:val="22"/>
        </w:rPr>
      </w:pPr>
      <w:r>
        <w:rPr>
          <w:sz w:val="22"/>
          <w:szCs w:val="22"/>
        </w:rPr>
        <w:t>Public Hearing:</w:t>
      </w:r>
      <w:r>
        <w:rPr>
          <w:sz w:val="22"/>
          <w:szCs w:val="22"/>
        </w:rPr>
        <w:tab/>
      </w:r>
      <w:r>
        <w:rPr>
          <w:sz w:val="22"/>
          <w:szCs w:val="22"/>
        </w:rPr>
        <w:tab/>
      </w:r>
      <w:r w:rsidRPr="00FD6A5A">
        <w:rPr>
          <w:bCs/>
          <w:sz w:val="22"/>
          <w:szCs w:val="22"/>
        </w:rPr>
        <w:t>March 9, 2026</w:t>
      </w:r>
    </w:p>
    <w:p w14:paraId="30647AD4" w14:textId="72706B6F" w:rsidR="00C203F6" w:rsidRDefault="00811DF7">
      <w:pPr>
        <w:contextualSpacing/>
        <w:jc w:val="both"/>
        <w:rPr>
          <w:b/>
          <w:sz w:val="22"/>
          <w:szCs w:val="22"/>
        </w:rPr>
      </w:pPr>
      <w:r>
        <w:rPr>
          <w:sz w:val="22"/>
          <w:szCs w:val="22"/>
        </w:rPr>
        <w:t>Third Reading:</w:t>
      </w:r>
      <w:r>
        <w:rPr>
          <w:sz w:val="22"/>
          <w:szCs w:val="22"/>
        </w:rPr>
        <w:tab/>
        <w:t xml:space="preserve">      </w:t>
      </w:r>
      <w:r>
        <w:rPr>
          <w:sz w:val="22"/>
          <w:szCs w:val="22"/>
        </w:rPr>
        <w:tab/>
      </w:r>
      <w:r w:rsidRPr="00FD6A5A">
        <w:rPr>
          <w:bCs/>
          <w:sz w:val="22"/>
          <w:szCs w:val="22"/>
        </w:rPr>
        <w:t>March 9, 2026</w:t>
      </w:r>
      <w:r w:rsidRPr="00FD6A5A">
        <w:rPr>
          <w:bCs/>
          <w:sz w:val="22"/>
          <w:szCs w:val="22"/>
        </w:rPr>
        <w:tab/>
      </w:r>
    </w:p>
    <w:p w14:paraId="19C8D1C3" w14:textId="77777777" w:rsidR="00C203F6" w:rsidRDefault="00C203F6">
      <w:pPr>
        <w:spacing w:after="220"/>
        <w:jc w:val="both"/>
        <w:rPr>
          <w:sz w:val="22"/>
          <w:szCs w:val="22"/>
        </w:rPr>
      </w:pPr>
    </w:p>
    <w:p w14:paraId="4823E8E7" w14:textId="77777777" w:rsidR="00C203F6" w:rsidRDefault="00C203F6">
      <w:pPr>
        <w:spacing w:after="240"/>
        <w:ind w:firstLine="720"/>
        <w:jc w:val="both"/>
        <w:rPr>
          <w:sz w:val="22"/>
          <w:szCs w:val="22"/>
        </w:rPr>
      </w:pPr>
    </w:p>
    <w:p w14:paraId="24AAAF33" w14:textId="77777777" w:rsidR="00C203F6" w:rsidRDefault="00C203F6">
      <w:pPr>
        <w:spacing w:after="240"/>
        <w:ind w:firstLine="720"/>
        <w:jc w:val="both"/>
        <w:rPr>
          <w:sz w:val="22"/>
          <w:szCs w:val="22"/>
        </w:rPr>
      </w:pPr>
    </w:p>
    <w:p w14:paraId="431003BB" w14:textId="77777777" w:rsidR="00C203F6" w:rsidRDefault="00C203F6"/>
    <w:p w14:paraId="586BEC5B" w14:textId="7D422E81" w:rsidR="00C203F6" w:rsidRDefault="00C203F6"/>
    <w:p w14:paraId="6EFEF5C9" w14:textId="462801A7" w:rsidR="00F624CA" w:rsidRDefault="00F624CA"/>
    <w:p w14:paraId="07D43139" w14:textId="72710B1B" w:rsidR="00F624CA" w:rsidRDefault="00F624CA"/>
    <w:p w14:paraId="75C3FBDF" w14:textId="7AA29DF5" w:rsidR="00F624CA" w:rsidRDefault="00F624CA"/>
    <w:p w14:paraId="4B92BB43" w14:textId="5726CB89" w:rsidR="00F624CA" w:rsidRDefault="00F624CA"/>
    <w:p w14:paraId="065B2A94" w14:textId="727D2124" w:rsidR="00F624CA" w:rsidRDefault="00F624CA"/>
    <w:p w14:paraId="456D56D1" w14:textId="0EA869C5" w:rsidR="00F624CA" w:rsidRDefault="00F624CA"/>
    <w:p w14:paraId="6DEE55DF" w14:textId="6B614BC3" w:rsidR="00F624CA" w:rsidRDefault="00F624CA"/>
    <w:p w14:paraId="0EA46C82" w14:textId="54E363A8" w:rsidR="00F624CA" w:rsidRDefault="00F624CA"/>
    <w:p w14:paraId="32731938" w14:textId="049B567C" w:rsidR="00F624CA" w:rsidRDefault="00F624CA"/>
    <w:p w14:paraId="56517E0E" w14:textId="0F5DC2F8" w:rsidR="00F624CA" w:rsidRDefault="00F624CA"/>
    <w:p w14:paraId="1B0D5C71" w14:textId="6AA0254D" w:rsidR="00F624CA" w:rsidRDefault="00F624CA"/>
    <w:p w14:paraId="1CC3FB67" w14:textId="25905EA2" w:rsidR="00F624CA" w:rsidRDefault="00F624CA"/>
    <w:p w14:paraId="2E8B39E1" w14:textId="2E383C17" w:rsidR="00F624CA" w:rsidRDefault="00F624CA"/>
    <w:p w14:paraId="3E65FF8B" w14:textId="6A095262" w:rsidR="00F624CA" w:rsidRDefault="00F624CA"/>
    <w:p w14:paraId="02AA601C" w14:textId="5D35B1DD" w:rsidR="00F624CA" w:rsidRDefault="00F624CA"/>
    <w:p w14:paraId="6FF5651E" w14:textId="34352E14" w:rsidR="00F624CA" w:rsidRDefault="00F624CA"/>
    <w:p w14:paraId="77358A9B" w14:textId="5C13583D" w:rsidR="00F624CA" w:rsidRDefault="00F624CA"/>
    <w:p w14:paraId="6D2D06C8" w14:textId="736A12B3" w:rsidR="00F624CA" w:rsidRDefault="00F624CA"/>
    <w:p w14:paraId="475C5A88" w14:textId="3D09F6D6" w:rsidR="00F624CA" w:rsidRDefault="00F624CA"/>
    <w:p w14:paraId="424F4B01" w14:textId="76FD4857" w:rsidR="00F624CA" w:rsidRDefault="00F624CA"/>
    <w:p w14:paraId="73AF075C" w14:textId="77777777" w:rsidR="00F624CA" w:rsidRDefault="00F624CA" w:rsidP="00F624CA">
      <w:pPr>
        <w:pBdr>
          <w:top w:val="thinThickSmallGap" w:sz="24" w:space="1" w:color="auto"/>
        </w:pBdr>
        <w:jc w:val="both"/>
        <w:rPr>
          <w:color w:val="000000"/>
          <w:sz w:val="22"/>
          <w:szCs w:val="22"/>
        </w:rPr>
      </w:pPr>
      <w:r>
        <w:rPr>
          <w:noProof/>
          <w:sz w:val="22"/>
          <w:szCs w:val="22"/>
        </w:rPr>
        <mc:AlternateContent>
          <mc:Choice Requires="wps">
            <w:drawing>
              <wp:anchor distT="0" distB="0" distL="114300" distR="114300" simplePos="0" relativeHeight="251659264" behindDoc="0" locked="0" layoutInCell="0" allowOverlap="1" wp14:anchorId="2D5D6484" wp14:editId="72E5E8C0">
                <wp:simplePos x="0" y="0"/>
                <wp:positionH relativeFrom="margin">
                  <wp:posOffset>0</wp:posOffset>
                </wp:positionH>
                <wp:positionV relativeFrom="paragraph">
                  <wp:posOffset>0</wp:posOffset>
                </wp:positionV>
                <wp:extent cx="0" cy="0"/>
                <wp:effectExtent l="38100" t="38100" r="38100" b="381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934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DD4A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" o:allowincell="f" strokecolor="#020000" strokeweight="5.46pt">
                <w10:wrap anchorx="margin"/>
              </v:line>
            </w:pict>
          </mc:Fallback>
        </mc:AlternateContent>
      </w:r>
    </w:p>
    <w:p w14:paraId="1CBA506E" w14:textId="77777777" w:rsidR="00F624CA" w:rsidRDefault="00F624CA" w:rsidP="00F624CA">
      <w:pPr>
        <w:jc w:val="both"/>
        <w:rPr>
          <w:color w:val="000000"/>
          <w:sz w:val="22"/>
          <w:szCs w:val="22"/>
        </w:rPr>
      </w:pPr>
    </w:p>
    <w:p w14:paraId="32AC571D" w14:textId="77777777" w:rsidR="00F624CA" w:rsidRDefault="00F624CA" w:rsidP="00F624CA">
      <w:pPr>
        <w:jc w:val="center"/>
        <w:rPr>
          <w:color w:val="000000"/>
          <w:sz w:val="22"/>
          <w:szCs w:val="22"/>
        </w:rPr>
      </w:pPr>
    </w:p>
    <w:p w14:paraId="1896D47F" w14:textId="77777777" w:rsidR="00F624CA" w:rsidRDefault="00F624CA" w:rsidP="00F624CA">
      <w:pPr>
        <w:jc w:val="center"/>
        <w:rPr>
          <w:color w:val="000000"/>
          <w:sz w:val="22"/>
          <w:szCs w:val="22"/>
        </w:rPr>
      </w:pPr>
    </w:p>
    <w:p w14:paraId="6D62C142" w14:textId="77777777" w:rsidR="00F624CA" w:rsidRDefault="00F624CA" w:rsidP="00F624CA">
      <w:pPr>
        <w:jc w:val="center"/>
        <w:rPr>
          <w:color w:val="000000"/>
          <w:sz w:val="22"/>
          <w:szCs w:val="22"/>
        </w:rPr>
      </w:pPr>
    </w:p>
    <w:p w14:paraId="009CF8DE" w14:textId="77777777" w:rsidR="00F624CA" w:rsidRDefault="00F624CA" w:rsidP="00F624CA">
      <w:pPr>
        <w:jc w:val="center"/>
        <w:rPr>
          <w:color w:val="000000"/>
          <w:sz w:val="22"/>
          <w:szCs w:val="22"/>
        </w:rPr>
      </w:pPr>
    </w:p>
    <w:p w14:paraId="210401BD" w14:textId="77777777" w:rsidR="00F624CA" w:rsidRDefault="00F624CA" w:rsidP="00F624CA">
      <w:pPr>
        <w:jc w:val="center"/>
        <w:rPr>
          <w:b/>
          <w:smallCaps/>
          <w:color w:val="000000"/>
          <w:sz w:val="22"/>
          <w:szCs w:val="22"/>
        </w:rPr>
      </w:pPr>
      <w:r>
        <w:rPr>
          <w:b/>
          <w:smallCaps/>
          <w:color w:val="000000"/>
          <w:sz w:val="22"/>
          <w:szCs w:val="22"/>
        </w:rPr>
        <w:t xml:space="preserve">FEE-IN-LIEU OF </w:t>
      </w:r>
      <w:r>
        <w:rPr>
          <w:b/>
          <w:i/>
          <w:smallCaps/>
          <w:color w:val="000000"/>
          <w:sz w:val="22"/>
          <w:szCs w:val="22"/>
        </w:rPr>
        <w:t>AD VALOREM</w:t>
      </w:r>
      <w:r>
        <w:rPr>
          <w:b/>
          <w:smallCaps/>
          <w:color w:val="000000"/>
          <w:sz w:val="22"/>
          <w:szCs w:val="22"/>
        </w:rPr>
        <w:t xml:space="preserve"> TAXES and Incentive AGREEMENT</w:t>
      </w:r>
    </w:p>
    <w:p w14:paraId="31C38621" w14:textId="77777777" w:rsidR="00F624CA" w:rsidRDefault="00F624CA" w:rsidP="00F624CA">
      <w:pPr>
        <w:jc w:val="center"/>
        <w:rPr>
          <w:b/>
          <w:smallCaps/>
          <w:color w:val="000000"/>
          <w:sz w:val="22"/>
          <w:szCs w:val="22"/>
        </w:rPr>
      </w:pPr>
    </w:p>
    <w:p w14:paraId="34FD767E" w14:textId="77777777" w:rsidR="00F624CA" w:rsidRDefault="00F624CA" w:rsidP="00F624CA">
      <w:pPr>
        <w:jc w:val="center"/>
        <w:rPr>
          <w:b/>
          <w:smallCaps/>
          <w:color w:val="000000"/>
          <w:sz w:val="22"/>
          <w:szCs w:val="22"/>
        </w:rPr>
      </w:pPr>
    </w:p>
    <w:p w14:paraId="7AB7A170" w14:textId="77777777" w:rsidR="00F624CA" w:rsidRDefault="00F624CA" w:rsidP="00F624CA">
      <w:pPr>
        <w:jc w:val="center"/>
        <w:rPr>
          <w:b/>
          <w:smallCaps/>
          <w:color w:val="000000"/>
          <w:sz w:val="22"/>
          <w:szCs w:val="22"/>
        </w:rPr>
      </w:pPr>
      <w:r>
        <w:rPr>
          <w:b/>
          <w:smallCaps/>
          <w:color w:val="000000"/>
          <w:sz w:val="22"/>
          <w:szCs w:val="22"/>
        </w:rPr>
        <w:t>between</w:t>
      </w:r>
    </w:p>
    <w:p w14:paraId="71B95031" w14:textId="77777777" w:rsidR="00F624CA" w:rsidRDefault="00F624CA" w:rsidP="00F624CA">
      <w:pPr>
        <w:jc w:val="center"/>
        <w:rPr>
          <w:b/>
          <w:smallCaps/>
          <w:color w:val="000000"/>
          <w:sz w:val="22"/>
          <w:szCs w:val="22"/>
        </w:rPr>
      </w:pPr>
    </w:p>
    <w:p w14:paraId="6D464BD4" w14:textId="77777777" w:rsidR="00F624CA" w:rsidRDefault="00F624CA" w:rsidP="00F624CA">
      <w:pPr>
        <w:jc w:val="center"/>
        <w:rPr>
          <w:b/>
          <w:smallCaps/>
          <w:color w:val="000000"/>
          <w:sz w:val="22"/>
          <w:szCs w:val="22"/>
        </w:rPr>
      </w:pPr>
    </w:p>
    <w:p w14:paraId="3CD7F0BD" w14:textId="77777777" w:rsidR="00F624CA" w:rsidRDefault="00F624CA" w:rsidP="00F624CA">
      <w:pPr>
        <w:jc w:val="center"/>
        <w:rPr>
          <w:b/>
          <w:smallCaps/>
          <w:color w:val="000000"/>
          <w:sz w:val="22"/>
          <w:szCs w:val="22"/>
        </w:rPr>
      </w:pPr>
    </w:p>
    <w:p w14:paraId="433B4BB7" w14:textId="77777777" w:rsidR="00F624CA" w:rsidRDefault="00F624CA" w:rsidP="00F624CA">
      <w:pPr>
        <w:jc w:val="center"/>
        <w:rPr>
          <w:b/>
          <w:smallCaps/>
          <w:color w:val="000000"/>
          <w:sz w:val="22"/>
          <w:szCs w:val="22"/>
        </w:rPr>
      </w:pPr>
      <w:r>
        <w:rPr>
          <w:b/>
          <w:smallCaps/>
          <w:color w:val="000000"/>
          <w:sz w:val="22"/>
          <w:szCs w:val="22"/>
        </w:rPr>
        <w:t>Orion US Land Holding Co LLC</w:t>
      </w:r>
    </w:p>
    <w:p w14:paraId="54D48924" w14:textId="77777777" w:rsidR="00F624CA" w:rsidRDefault="00F624CA" w:rsidP="00F624CA">
      <w:pPr>
        <w:jc w:val="center"/>
        <w:rPr>
          <w:b/>
          <w:smallCaps/>
          <w:color w:val="000000"/>
          <w:sz w:val="22"/>
          <w:szCs w:val="22"/>
        </w:rPr>
      </w:pPr>
    </w:p>
    <w:p w14:paraId="789E05DD" w14:textId="77777777" w:rsidR="00F624CA" w:rsidRDefault="00F624CA" w:rsidP="00F624CA">
      <w:pPr>
        <w:jc w:val="center"/>
        <w:rPr>
          <w:b/>
          <w:smallCaps/>
          <w:color w:val="000000"/>
          <w:sz w:val="22"/>
          <w:szCs w:val="22"/>
        </w:rPr>
      </w:pPr>
    </w:p>
    <w:p w14:paraId="6153DCAE" w14:textId="77777777" w:rsidR="00F624CA" w:rsidRDefault="00F624CA" w:rsidP="00F624CA">
      <w:pPr>
        <w:jc w:val="center"/>
        <w:rPr>
          <w:b/>
          <w:smallCaps/>
          <w:color w:val="000000"/>
          <w:sz w:val="22"/>
          <w:szCs w:val="22"/>
        </w:rPr>
      </w:pPr>
      <w:r>
        <w:rPr>
          <w:b/>
          <w:smallCaps/>
          <w:color w:val="000000"/>
          <w:sz w:val="22"/>
          <w:szCs w:val="22"/>
        </w:rPr>
        <w:t>and</w:t>
      </w:r>
    </w:p>
    <w:p w14:paraId="6945E08A" w14:textId="77777777" w:rsidR="00F624CA" w:rsidRDefault="00F624CA" w:rsidP="00F624CA">
      <w:pPr>
        <w:jc w:val="center"/>
        <w:rPr>
          <w:b/>
          <w:smallCaps/>
          <w:color w:val="000000"/>
          <w:sz w:val="22"/>
          <w:szCs w:val="22"/>
        </w:rPr>
      </w:pPr>
    </w:p>
    <w:p w14:paraId="38C40C76" w14:textId="77777777" w:rsidR="00F624CA" w:rsidRDefault="00F624CA" w:rsidP="00F624CA">
      <w:pPr>
        <w:jc w:val="center"/>
        <w:rPr>
          <w:b/>
          <w:smallCaps/>
          <w:color w:val="000000"/>
          <w:sz w:val="22"/>
          <w:szCs w:val="22"/>
        </w:rPr>
      </w:pPr>
    </w:p>
    <w:p w14:paraId="541EEE25" w14:textId="77777777" w:rsidR="00F624CA" w:rsidRDefault="00F624CA" w:rsidP="00F624CA">
      <w:pPr>
        <w:jc w:val="center"/>
        <w:rPr>
          <w:b/>
          <w:smallCaps/>
          <w:color w:val="000000"/>
          <w:sz w:val="22"/>
          <w:szCs w:val="22"/>
        </w:rPr>
      </w:pPr>
      <w:r>
        <w:rPr>
          <w:b/>
          <w:smallCaps/>
          <w:color w:val="000000"/>
          <w:sz w:val="22"/>
          <w:szCs w:val="22"/>
        </w:rPr>
        <w:t>SALUDA COUNTY, SOUTH CAROLINA</w:t>
      </w:r>
    </w:p>
    <w:p w14:paraId="41A2F522" w14:textId="77777777" w:rsidR="00F624CA" w:rsidRDefault="00F624CA" w:rsidP="00F624CA">
      <w:pPr>
        <w:jc w:val="center"/>
        <w:rPr>
          <w:smallCaps/>
          <w:color w:val="000000"/>
          <w:sz w:val="22"/>
          <w:szCs w:val="22"/>
        </w:rPr>
      </w:pPr>
    </w:p>
    <w:p w14:paraId="23A2DE36" w14:textId="77777777" w:rsidR="00F624CA" w:rsidRDefault="00F624CA" w:rsidP="00F624CA">
      <w:pPr>
        <w:jc w:val="center"/>
        <w:rPr>
          <w:smallCaps/>
          <w:color w:val="000000"/>
          <w:sz w:val="22"/>
          <w:szCs w:val="22"/>
        </w:rPr>
      </w:pPr>
    </w:p>
    <w:p w14:paraId="3A3394AF" w14:textId="77777777" w:rsidR="00F624CA" w:rsidRDefault="00F624CA" w:rsidP="00F624CA">
      <w:pPr>
        <w:jc w:val="center"/>
        <w:rPr>
          <w:smallCaps/>
          <w:color w:val="000000"/>
          <w:sz w:val="22"/>
          <w:szCs w:val="22"/>
        </w:rPr>
      </w:pPr>
    </w:p>
    <w:p w14:paraId="67DBD9F5" w14:textId="77777777" w:rsidR="00F624CA" w:rsidRDefault="00F624CA" w:rsidP="00F624CA">
      <w:pPr>
        <w:jc w:val="center"/>
        <w:rPr>
          <w:smallCaps/>
          <w:color w:val="000000"/>
          <w:sz w:val="22"/>
          <w:szCs w:val="22"/>
        </w:rPr>
      </w:pPr>
    </w:p>
    <w:p w14:paraId="78458AC8" w14:textId="77777777" w:rsidR="00F624CA" w:rsidRDefault="00F624CA" w:rsidP="00F624CA">
      <w:pPr>
        <w:jc w:val="center"/>
        <w:rPr>
          <w:smallCaps/>
          <w:color w:val="000000"/>
          <w:sz w:val="22"/>
          <w:szCs w:val="22"/>
        </w:rPr>
      </w:pPr>
    </w:p>
    <w:p w14:paraId="1EEA0163" w14:textId="77777777" w:rsidR="00F624CA" w:rsidRDefault="00F624CA" w:rsidP="00F624CA">
      <w:pPr>
        <w:jc w:val="center"/>
        <w:rPr>
          <w:smallCaps/>
          <w:color w:val="000000"/>
          <w:sz w:val="22"/>
          <w:szCs w:val="22"/>
        </w:rPr>
      </w:pPr>
      <w:r>
        <w:rPr>
          <w:b/>
          <w:smallCaps/>
          <w:color w:val="000000"/>
          <w:sz w:val="22"/>
          <w:szCs w:val="22"/>
        </w:rPr>
        <w:t>Effective AS OF March 9, 2026</w:t>
      </w:r>
    </w:p>
    <w:p w14:paraId="1243E7A4" w14:textId="77777777" w:rsidR="00F624CA" w:rsidRDefault="00F624CA" w:rsidP="00F624CA">
      <w:pPr>
        <w:jc w:val="center"/>
        <w:rPr>
          <w:smallCaps/>
          <w:color w:val="000000"/>
          <w:sz w:val="22"/>
          <w:szCs w:val="22"/>
        </w:rPr>
      </w:pPr>
    </w:p>
    <w:p w14:paraId="521A4CA7" w14:textId="77777777" w:rsidR="00F624CA" w:rsidRDefault="00F624CA" w:rsidP="00F624CA">
      <w:pPr>
        <w:jc w:val="center"/>
        <w:rPr>
          <w:smallCaps/>
          <w:color w:val="000000"/>
          <w:sz w:val="22"/>
          <w:szCs w:val="22"/>
        </w:rPr>
      </w:pPr>
    </w:p>
    <w:p w14:paraId="55FB86D9" w14:textId="77777777" w:rsidR="00F624CA" w:rsidRDefault="00F624CA" w:rsidP="00F624CA">
      <w:pPr>
        <w:jc w:val="center"/>
        <w:rPr>
          <w:smallCaps/>
          <w:color w:val="000000"/>
          <w:sz w:val="22"/>
          <w:szCs w:val="22"/>
        </w:rPr>
      </w:pPr>
    </w:p>
    <w:p w14:paraId="2D71070E" w14:textId="77777777" w:rsidR="00F624CA" w:rsidRDefault="00F624CA" w:rsidP="00F624CA">
      <w:pPr>
        <w:jc w:val="center"/>
        <w:rPr>
          <w:smallCaps/>
          <w:color w:val="000000"/>
          <w:sz w:val="22"/>
          <w:szCs w:val="22"/>
        </w:rPr>
      </w:pPr>
    </w:p>
    <w:p w14:paraId="64285DDB" w14:textId="77777777" w:rsidR="00F624CA" w:rsidRDefault="00F624CA" w:rsidP="00F624CA">
      <w:pPr>
        <w:jc w:val="center"/>
        <w:rPr>
          <w:smallCaps/>
          <w:color w:val="000000"/>
          <w:sz w:val="22"/>
          <w:szCs w:val="22"/>
        </w:rPr>
      </w:pPr>
    </w:p>
    <w:p w14:paraId="7BA5761E" w14:textId="77777777" w:rsidR="00F624CA" w:rsidRDefault="00F624CA" w:rsidP="00F624CA">
      <w:pPr>
        <w:jc w:val="center"/>
        <w:rPr>
          <w:smallCaps/>
          <w:color w:val="000000"/>
          <w:sz w:val="22"/>
          <w:szCs w:val="22"/>
        </w:rPr>
      </w:pPr>
    </w:p>
    <w:p w14:paraId="15B15BC1" w14:textId="77777777" w:rsidR="00F624CA" w:rsidRDefault="00F624CA" w:rsidP="00F624CA">
      <w:pPr>
        <w:jc w:val="center"/>
        <w:rPr>
          <w:smallCaps/>
          <w:color w:val="000000"/>
          <w:sz w:val="22"/>
          <w:szCs w:val="22"/>
        </w:rPr>
      </w:pPr>
    </w:p>
    <w:p w14:paraId="5019C285" w14:textId="77777777" w:rsidR="00F624CA" w:rsidRDefault="00F624CA" w:rsidP="00F624CA">
      <w:pPr>
        <w:jc w:val="center"/>
        <w:rPr>
          <w:smallCaps/>
          <w:color w:val="000000"/>
          <w:sz w:val="22"/>
          <w:szCs w:val="22"/>
        </w:rPr>
      </w:pPr>
    </w:p>
    <w:p w14:paraId="07484621" w14:textId="77777777" w:rsidR="00F624CA" w:rsidRDefault="00F624CA" w:rsidP="00F624CA">
      <w:pPr>
        <w:jc w:val="center"/>
        <w:rPr>
          <w:smallCaps/>
          <w:color w:val="000000"/>
          <w:sz w:val="22"/>
          <w:szCs w:val="22"/>
        </w:rPr>
      </w:pPr>
    </w:p>
    <w:p w14:paraId="7AB72358" w14:textId="77777777" w:rsidR="00F624CA" w:rsidRDefault="00F624CA" w:rsidP="00F624CA">
      <w:pPr>
        <w:jc w:val="center"/>
        <w:rPr>
          <w:smallCaps/>
          <w:color w:val="000000"/>
          <w:sz w:val="22"/>
          <w:szCs w:val="22"/>
        </w:rPr>
      </w:pPr>
    </w:p>
    <w:p w14:paraId="5ED3F27C" w14:textId="77777777" w:rsidR="00F624CA" w:rsidRDefault="00F624CA" w:rsidP="00F624CA">
      <w:pPr>
        <w:jc w:val="center"/>
        <w:rPr>
          <w:smallCaps/>
          <w:color w:val="000000"/>
          <w:sz w:val="22"/>
          <w:szCs w:val="22"/>
        </w:rPr>
      </w:pPr>
    </w:p>
    <w:p w14:paraId="040A6148" w14:textId="77777777" w:rsidR="00F624CA" w:rsidRDefault="00F624CA" w:rsidP="00F624CA">
      <w:pPr>
        <w:jc w:val="center"/>
        <w:rPr>
          <w:smallCaps/>
          <w:color w:val="000000"/>
          <w:sz w:val="22"/>
          <w:szCs w:val="22"/>
        </w:rPr>
      </w:pPr>
    </w:p>
    <w:p w14:paraId="1D42BFA8" w14:textId="77777777" w:rsidR="00F624CA" w:rsidRDefault="00F624CA" w:rsidP="00F624CA">
      <w:pPr>
        <w:jc w:val="center"/>
        <w:rPr>
          <w:smallCaps/>
          <w:color w:val="000000"/>
          <w:sz w:val="22"/>
          <w:szCs w:val="22"/>
        </w:rPr>
      </w:pPr>
    </w:p>
    <w:p w14:paraId="24BF41DC" w14:textId="77777777" w:rsidR="00F624CA" w:rsidRDefault="00F624CA" w:rsidP="00F624CA">
      <w:pPr>
        <w:jc w:val="center"/>
        <w:rPr>
          <w:smallCaps/>
          <w:color w:val="000000"/>
          <w:sz w:val="22"/>
          <w:szCs w:val="22"/>
        </w:rPr>
      </w:pPr>
    </w:p>
    <w:p w14:paraId="584E66BE" w14:textId="77777777" w:rsidR="00F624CA" w:rsidRDefault="00F624CA" w:rsidP="00F624CA">
      <w:pPr>
        <w:jc w:val="center"/>
        <w:rPr>
          <w:color w:val="000000"/>
          <w:sz w:val="22"/>
          <w:szCs w:val="22"/>
        </w:rPr>
      </w:pPr>
    </w:p>
    <w:p w14:paraId="52C86E59" w14:textId="77777777" w:rsidR="00F624CA" w:rsidRDefault="00F624CA" w:rsidP="00F624CA">
      <w:pPr>
        <w:jc w:val="center"/>
        <w:rPr>
          <w:color w:val="000000"/>
          <w:sz w:val="22"/>
          <w:szCs w:val="22"/>
        </w:rPr>
      </w:pPr>
    </w:p>
    <w:p w14:paraId="6E3E38AD" w14:textId="77777777" w:rsidR="00F624CA" w:rsidRDefault="00F624CA" w:rsidP="00F624CA">
      <w:pPr>
        <w:jc w:val="center"/>
        <w:rPr>
          <w:color w:val="000000"/>
          <w:sz w:val="22"/>
          <w:szCs w:val="22"/>
        </w:rPr>
      </w:pPr>
    </w:p>
    <w:p w14:paraId="641137B6" w14:textId="77777777" w:rsidR="00F624CA" w:rsidRDefault="00F624CA" w:rsidP="00F624CA">
      <w:pPr>
        <w:jc w:val="center"/>
        <w:rPr>
          <w:color w:val="000000"/>
          <w:sz w:val="22"/>
          <w:szCs w:val="22"/>
        </w:rPr>
      </w:pPr>
    </w:p>
    <w:p w14:paraId="03932C7E" w14:textId="77777777" w:rsidR="00F624CA" w:rsidRDefault="00F624CA" w:rsidP="00F624CA">
      <w:pPr>
        <w:pBdr>
          <w:bottom w:val="thickThinSmallGap" w:sz="24" w:space="1" w:color="auto"/>
        </w:pBdr>
        <w:jc w:val="center"/>
        <w:rPr>
          <w:color w:val="000000"/>
          <w:sz w:val="22"/>
          <w:szCs w:val="22"/>
        </w:rPr>
      </w:pPr>
    </w:p>
    <w:p w14:paraId="401E9C6A" w14:textId="77777777" w:rsidR="00F624CA" w:rsidRDefault="00F624CA" w:rsidP="00F624CA">
      <w:pPr>
        <w:jc w:val="center"/>
        <w:rPr>
          <w:color w:val="000000"/>
          <w:sz w:val="22"/>
          <w:szCs w:val="22"/>
        </w:rPr>
      </w:pPr>
    </w:p>
    <w:p w14:paraId="716362A6" w14:textId="77777777" w:rsidR="00F624CA" w:rsidRDefault="00F624CA" w:rsidP="00F624CA"/>
    <w:p w14:paraId="0CCC79D6" w14:textId="77777777" w:rsidR="00F624CA" w:rsidRDefault="00F624CA" w:rsidP="00F624CA">
      <w:pPr>
        <w:jc w:val="center"/>
        <w:rPr>
          <w:color w:val="000000"/>
          <w:sz w:val="22"/>
          <w:szCs w:val="22"/>
        </w:rPr>
        <w:sectPr w:rsidR="00F624CA" w:rsidSect="00B6725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1440" w:footer="720" w:gutter="0"/>
          <w:cols w:space="720"/>
          <w:titlePg/>
          <w:docGrid w:linePitch="326"/>
        </w:sectPr>
      </w:pPr>
    </w:p>
    <w:p w14:paraId="1B6AC037" w14:textId="77777777" w:rsidR="00F624CA" w:rsidRDefault="00F624CA" w:rsidP="00F624CA">
      <w:pPr>
        <w:tabs>
          <w:tab w:val="right" w:pos="9360"/>
        </w:tabs>
        <w:jc w:val="center"/>
        <w:rPr>
          <w:sz w:val="22"/>
          <w:szCs w:val="22"/>
        </w:rPr>
      </w:pPr>
      <w:r>
        <w:rPr>
          <w:sz w:val="22"/>
          <w:szCs w:val="22"/>
        </w:rPr>
        <w:lastRenderedPageBreak/>
        <w:t>_________________________</w:t>
      </w:r>
    </w:p>
    <w:p w14:paraId="695CBDAB" w14:textId="77777777" w:rsidR="00F624CA" w:rsidRDefault="00F624CA" w:rsidP="00F624CA">
      <w:pPr>
        <w:tabs>
          <w:tab w:val="right" w:pos="9360"/>
        </w:tabs>
        <w:jc w:val="center"/>
        <w:rPr>
          <w:sz w:val="22"/>
          <w:szCs w:val="22"/>
        </w:rPr>
      </w:pPr>
    </w:p>
    <w:p w14:paraId="25E53219" w14:textId="77777777" w:rsidR="00F624CA" w:rsidRDefault="00F624CA" w:rsidP="00F624CA">
      <w:pPr>
        <w:keepNext/>
        <w:keepLines/>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bCs/>
          <w:color w:val="000000"/>
          <w:sz w:val="22"/>
          <w:szCs w:val="22"/>
        </w:rPr>
      </w:pPr>
      <w:r>
        <w:rPr>
          <w:b/>
          <w:bCs/>
          <w:color w:val="000000"/>
          <w:sz w:val="22"/>
          <w:szCs w:val="22"/>
        </w:rPr>
        <w:t>TABLE OF CONTENTS</w:t>
      </w:r>
    </w:p>
    <w:p w14:paraId="64BFAEEA" w14:textId="77777777" w:rsidR="00F624CA" w:rsidRDefault="00F624CA" w:rsidP="00F624CA">
      <w:pPr>
        <w:tabs>
          <w:tab w:val="right" w:pos="9360"/>
        </w:tabs>
        <w:jc w:val="center"/>
        <w:rPr>
          <w:sz w:val="22"/>
          <w:szCs w:val="22"/>
        </w:rPr>
      </w:pPr>
      <w:r>
        <w:rPr>
          <w:sz w:val="22"/>
          <w:szCs w:val="22"/>
        </w:rPr>
        <w:t>_________________________</w:t>
      </w:r>
    </w:p>
    <w:p w14:paraId="28A62BF0" w14:textId="77777777" w:rsidR="00F624CA" w:rsidRDefault="00F624CA" w:rsidP="00F624CA">
      <w:pPr>
        <w:tabs>
          <w:tab w:val="right" w:pos="9360"/>
        </w:tabs>
        <w:rPr>
          <w:sz w:val="22"/>
          <w:szCs w:val="22"/>
        </w:rPr>
      </w:pPr>
    </w:p>
    <w:p w14:paraId="09F0635E" w14:textId="77777777" w:rsidR="00F624CA" w:rsidRDefault="00F624CA" w:rsidP="00F624CA">
      <w:pPr>
        <w:tabs>
          <w:tab w:val="right" w:pos="9360"/>
        </w:tabs>
        <w:rPr>
          <w:sz w:val="22"/>
          <w:szCs w:val="22"/>
        </w:rPr>
      </w:pPr>
      <w:r>
        <w:rPr>
          <w:sz w:val="22"/>
          <w:szCs w:val="22"/>
        </w:rPr>
        <w:tab/>
        <w:t>Page</w:t>
      </w:r>
    </w:p>
    <w:p w14:paraId="6620C412" w14:textId="77777777" w:rsidR="00F624CA" w:rsidRDefault="00F624CA" w:rsidP="00F624CA">
      <w:pPr>
        <w:tabs>
          <w:tab w:val="left" w:pos="1152"/>
          <w:tab w:val="right" w:pos="9360"/>
        </w:tabs>
        <w:rPr>
          <w:sz w:val="22"/>
          <w:szCs w:val="22"/>
        </w:rPr>
      </w:pPr>
    </w:p>
    <w:p w14:paraId="120EC5DA" w14:textId="77777777" w:rsidR="00F624CA" w:rsidRDefault="00F624CA" w:rsidP="00F624CA">
      <w:pPr>
        <w:tabs>
          <w:tab w:val="right" w:leader="dot" w:pos="9360"/>
        </w:tabs>
        <w:rPr>
          <w:sz w:val="22"/>
          <w:szCs w:val="22"/>
        </w:rPr>
      </w:pPr>
      <w:r>
        <w:rPr>
          <w:sz w:val="22"/>
          <w:szCs w:val="22"/>
        </w:rPr>
        <w:t>Recitals</w:t>
      </w:r>
      <w:r>
        <w:rPr>
          <w:sz w:val="22"/>
          <w:szCs w:val="22"/>
        </w:rPr>
        <w:tab/>
        <w:t>1</w:t>
      </w:r>
    </w:p>
    <w:p w14:paraId="5BC8F178" w14:textId="77777777" w:rsidR="00F624CA" w:rsidRDefault="00F624CA" w:rsidP="00F624CA">
      <w:pPr>
        <w:tabs>
          <w:tab w:val="left" w:pos="1152"/>
          <w:tab w:val="right" w:leader="dot" w:pos="9360"/>
        </w:tabs>
        <w:rPr>
          <w:sz w:val="22"/>
          <w:szCs w:val="22"/>
        </w:rPr>
      </w:pPr>
    </w:p>
    <w:p w14:paraId="46E4680D" w14:textId="77777777" w:rsidR="00F624CA" w:rsidRDefault="00F624CA" w:rsidP="00F624CA">
      <w:pPr>
        <w:tabs>
          <w:tab w:val="left" w:pos="1152"/>
          <w:tab w:val="right" w:leader="dot" w:pos="9360"/>
        </w:tabs>
        <w:jc w:val="center"/>
        <w:rPr>
          <w:sz w:val="22"/>
          <w:szCs w:val="22"/>
        </w:rPr>
      </w:pPr>
      <w:r>
        <w:rPr>
          <w:sz w:val="22"/>
          <w:szCs w:val="22"/>
        </w:rPr>
        <w:t>ARTICLE I</w:t>
      </w:r>
    </w:p>
    <w:p w14:paraId="4378A44C" w14:textId="77777777" w:rsidR="00F624CA" w:rsidRDefault="00F624CA" w:rsidP="00F624CA">
      <w:pPr>
        <w:tabs>
          <w:tab w:val="left" w:pos="1152"/>
          <w:tab w:val="right" w:leader="dot" w:pos="9360"/>
        </w:tabs>
        <w:jc w:val="center"/>
        <w:rPr>
          <w:sz w:val="22"/>
          <w:szCs w:val="22"/>
        </w:rPr>
      </w:pPr>
      <w:r>
        <w:rPr>
          <w:sz w:val="22"/>
          <w:szCs w:val="22"/>
        </w:rPr>
        <w:t>DEFINITIONS</w:t>
      </w:r>
    </w:p>
    <w:p w14:paraId="0643CED4" w14:textId="77777777" w:rsidR="00F624CA" w:rsidRDefault="00F624CA" w:rsidP="00F624CA">
      <w:pPr>
        <w:tabs>
          <w:tab w:val="left" w:pos="1152"/>
          <w:tab w:val="right" w:leader="dot" w:pos="9360"/>
        </w:tabs>
        <w:rPr>
          <w:sz w:val="22"/>
          <w:szCs w:val="22"/>
        </w:rPr>
      </w:pPr>
    </w:p>
    <w:p w14:paraId="72625EF9" w14:textId="77777777" w:rsidR="00F624CA" w:rsidRDefault="00F624CA" w:rsidP="00F624CA">
      <w:pPr>
        <w:tabs>
          <w:tab w:val="left" w:pos="1260"/>
          <w:tab w:val="right" w:leader="dot" w:pos="9360"/>
        </w:tabs>
        <w:rPr>
          <w:sz w:val="22"/>
          <w:szCs w:val="22"/>
        </w:rPr>
      </w:pPr>
      <w:r>
        <w:rPr>
          <w:sz w:val="22"/>
          <w:szCs w:val="22"/>
        </w:rPr>
        <w:t>Section 1.1</w:t>
      </w:r>
      <w:r>
        <w:rPr>
          <w:sz w:val="22"/>
          <w:szCs w:val="22"/>
        </w:rPr>
        <w:tab/>
        <w:t>Terms.</w:t>
      </w:r>
      <w:r>
        <w:rPr>
          <w:sz w:val="22"/>
          <w:szCs w:val="22"/>
        </w:rPr>
        <w:tab/>
        <w:t>1</w:t>
      </w:r>
    </w:p>
    <w:p w14:paraId="42E26CFE" w14:textId="77777777" w:rsidR="00F624CA" w:rsidRDefault="00F624CA" w:rsidP="00F624CA">
      <w:pPr>
        <w:tabs>
          <w:tab w:val="left" w:pos="1260"/>
          <w:tab w:val="right" w:leader="dot" w:pos="9360"/>
        </w:tabs>
        <w:rPr>
          <w:sz w:val="22"/>
          <w:szCs w:val="22"/>
        </w:rPr>
      </w:pPr>
    </w:p>
    <w:p w14:paraId="037C33E7" w14:textId="77777777" w:rsidR="00F624CA" w:rsidRDefault="00F624CA" w:rsidP="00F624CA">
      <w:pPr>
        <w:tabs>
          <w:tab w:val="left" w:pos="1260"/>
          <w:tab w:val="right" w:leader="dot" w:pos="9360"/>
        </w:tabs>
        <w:jc w:val="center"/>
        <w:rPr>
          <w:sz w:val="22"/>
          <w:szCs w:val="22"/>
        </w:rPr>
      </w:pPr>
      <w:r>
        <w:rPr>
          <w:sz w:val="22"/>
          <w:szCs w:val="22"/>
        </w:rPr>
        <w:t>ARTICLE II</w:t>
      </w:r>
    </w:p>
    <w:p w14:paraId="4EDFE069" w14:textId="77777777" w:rsidR="00F624CA" w:rsidRDefault="00F624CA" w:rsidP="00F624CA">
      <w:pPr>
        <w:tabs>
          <w:tab w:val="left" w:pos="1260"/>
          <w:tab w:val="right" w:leader="dot" w:pos="9360"/>
        </w:tabs>
        <w:jc w:val="center"/>
        <w:rPr>
          <w:sz w:val="22"/>
          <w:szCs w:val="22"/>
        </w:rPr>
      </w:pPr>
      <w:r>
        <w:rPr>
          <w:sz w:val="22"/>
          <w:szCs w:val="22"/>
        </w:rPr>
        <w:t>REPRESENTATIONS AND WARRANTIES</w:t>
      </w:r>
    </w:p>
    <w:p w14:paraId="7DB0FE86" w14:textId="77777777" w:rsidR="00F624CA" w:rsidRDefault="00F624CA" w:rsidP="00F624CA">
      <w:pPr>
        <w:tabs>
          <w:tab w:val="left" w:pos="1260"/>
          <w:tab w:val="right" w:leader="dot" w:pos="9360"/>
        </w:tabs>
        <w:rPr>
          <w:sz w:val="22"/>
          <w:szCs w:val="22"/>
        </w:rPr>
      </w:pPr>
    </w:p>
    <w:p w14:paraId="0A21477B" w14:textId="77777777" w:rsidR="00F624CA" w:rsidRDefault="00F624CA" w:rsidP="00F624CA">
      <w:pPr>
        <w:tabs>
          <w:tab w:val="left" w:pos="1260"/>
          <w:tab w:val="right" w:leader="dot" w:pos="9360"/>
        </w:tabs>
        <w:rPr>
          <w:sz w:val="22"/>
          <w:szCs w:val="22"/>
        </w:rPr>
      </w:pPr>
      <w:r>
        <w:rPr>
          <w:sz w:val="22"/>
          <w:szCs w:val="22"/>
        </w:rPr>
        <w:t>Section 2.1</w:t>
      </w:r>
      <w:r>
        <w:rPr>
          <w:sz w:val="22"/>
          <w:szCs w:val="22"/>
        </w:rPr>
        <w:tab/>
        <w:t>Representations, Warranties, and Agreements of the County</w:t>
      </w:r>
      <w:r>
        <w:rPr>
          <w:sz w:val="22"/>
          <w:szCs w:val="22"/>
        </w:rPr>
        <w:tab/>
        <w:t>4</w:t>
      </w:r>
    </w:p>
    <w:p w14:paraId="39BFE345" w14:textId="77777777" w:rsidR="00F624CA" w:rsidRDefault="00F624CA" w:rsidP="00F624CA">
      <w:pPr>
        <w:tabs>
          <w:tab w:val="left" w:pos="1260"/>
          <w:tab w:val="right" w:leader="dot" w:pos="9360"/>
        </w:tabs>
        <w:rPr>
          <w:sz w:val="22"/>
          <w:szCs w:val="22"/>
        </w:rPr>
      </w:pPr>
      <w:r>
        <w:rPr>
          <w:sz w:val="22"/>
          <w:szCs w:val="22"/>
        </w:rPr>
        <w:t>Section 2.2</w:t>
      </w:r>
      <w:r>
        <w:rPr>
          <w:sz w:val="22"/>
          <w:szCs w:val="22"/>
        </w:rPr>
        <w:tab/>
        <w:t>Representations, Warranties, and Agreements of the Sponsor</w:t>
      </w:r>
      <w:r>
        <w:rPr>
          <w:sz w:val="22"/>
          <w:szCs w:val="22"/>
        </w:rPr>
        <w:tab/>
        <w:t>5</w:t>
      </w:r>
    </w:p>
    <w:p w14:paraId="117EA0A4" w14:textId="77777777" w:rsidR="00F624CA" w:rsidRDefault="00F624CA" w:rsidP="00F624CA">
      <w:pPr>
        <w:tabs>
          <w:tab w:val="left" w:pos="1260"/>
          <w:tab w:val="right" w:leader="dot" w:pos="9360"/>
        </w:tabs>
        <w:rPr>
          <w:sz w:val="22"/>
          <w:szCs w:val="22"/>
        </w:rPr>
      </w:pPr>
    </w:p>
    <w:p w14:paraId="41E56D7F" w14:textId="77777777" w:rsidR="00F624CA" w:rsidRDefault="00F624CA" w:rsidP="00F624CA">
      <w:pPr>
        <w:tabs>
          <w:tab w:val="left" w:pos="1260"/>
          <w:tab w:val="right" w:leader="dot" w:pos="9360"/>
        </w:tabs>
        <w:jc w:val="center"/>
        <w:rPr>
          <w:sz w:val="22"/>
          <w:szCs w:val="22"/>
        </w:rPr>
      </w:pPr>
      <w:r>
        <w:rPr>
          <w:sz w:val="22"/>
          <w:szCs w:val="22"/>
        </w:rPr>
        <w:t>ARTICLE III</w:t>
      </w:r>
    </w:p>
    <w:p w14:paraId="19A68AA3" w14:textId="77777777" w:rsidR="00F624CA" w:rsidRDefault="00F624CA" w:rsidP="00F624CA">
      <w:pPr>
        <w:tabs>
          <w:tab w:val="left" w:pos="1260"/>
          <w:tab w:val="right" w:leader="dot" w:pos="9360"/>
        </w:tabs>
        <w:jc w:val="center"/>
        <w:rPr>
          <w:sz w:val="22"/>
          <w:szCs w:val="22"/>
        </w:rPr>
      </w:pPr>
      <w:r>
        <w:rPr>
          <w:sz w:val="22"/>
          <w:szCs w:val="22"/>
        </w:rPr>
        <w:t>THE PROJECT</w:t>
      </w:r>
    </w:p>
    <w:p w14:paraId="25215F77" w14:textId="77777777" w:rsidR="00F624CA" w:rsidRDefault="00F624CA" w:rsidP="00F624CA">
      <w:pPr>
        <w:tabs>
          <w:tab w:val="left" w:pos="1260"/>
          <w:tab w:val="right" w:leader="dot" w:pos="9360"/>
        </w:tabs>
        <w:rPr>
          <w:sz w:val="22"/>
          <w:szCs w:val="22"/>
        </w:rPr>
      </w:pPr>
    </w:p>
    <w:p w14:paraId="0C582051" w14:textId="77777777" w:rsidR="00F624CA" w:rsidRDefault="00F624CA" w:rsidP="00F624CA">
      <w:pPr>
        <w:tabs>
          <w:tab w:val="left" w:pos="1260"/>
          <w:tab w:val="right" w:leader="dot" w:pos="9360"/>
        </w:tabs>
        <w:rPr>
          <w:sz w:val="22"/>
          <w:szCs w:val="22"/>
        </w:rPr>
      </w:pPr>
      <w:r>
        <w:rPr>
          <w:sz w:val="22"/>
          <w:szCs w:val="22"/>
        </w:rPr>
        <w:t>Section 3.1</w:t>
      </w:r>
      <w:r>
        <w:rPr>
          <w:sz w:val="22"/>
          <w:szCs w:val="22"/>
        </w:rPr>
        <w:tab/>
        <w:t>The Project</w:t>
      </w:r>
      <w:r>
        <w:rPr>
          <w:sz w:val="22"/>
          <w:szCs w:val="22"/>
        </w:rPr>
        <w:tab/>
        <w:t>6</w:t>
      </w:r>
    </w:p>
    <w:p w14:paraId="2BDC6CDD" w14:textId="77777777" w:rsidR="00F624CA" w:rsidRDefault="00F624CA" w:rsidP="00F624CA">
      <w:pPr>
        <w:tabs>
          <w:tab w:val="left" w:pos="1260"/>
          <w:tab w:val="right" w:leader="dot" w:pos="9360"/>
        </w:tabs>
        <w:rPr>
          <w:sz w:val="22"/>
          <w:szCs w:val="22"/>
        </w:rPr>
      </w:pPr>
      <w:r>
        <w:rPr>
          <w:sz w:val="22"/>
          <w:szCs w:val="22"/>
        </w:rPr>
        <w:t>Section 3.2</w:t>
      </w:r>
      <w:r>
        <w:rPr>
          <w:sz w:val="22"/>
          <w:szCs w:val="22"/>
        </w:rPr>
        <w:tab/>
        <w:t>Leased Property</w:t>
      </w:r>
      <w:r>
        <w:rPr>
          <w:sz w:val="22"/>
          <w:szCs w:val="22"/>
        </w:rPr>
        <w:tab/>
        <w:t>6</w:t>
      </w:r>
    </w:p>
    <w:p w14:paraId="42491EEB" w14:textId="77777777" w:rsidR="00F624CA" w:rsidRDefault="00F624CA" w:rsidP="00F624CA">
      <w:pPr>
        <w:tabs>
          <w:tab w:val="left" w:pos="1260"/>
          <w:tab w:val="right" w:leader="dot" w:pos="9360"/>
        </w:tabs>
        <w:rPr>
          <w:sz w:val="22"/>
          <w:szCs w:val="22"/>
        </w:rPr>
      </w:pPr>
      <w:r>
        <w:rPr>
          <w:sz w:val="22"/>
          <w:szCs w:val="22"/>
        </w:rPr>
        <w:t>Section 3.3</w:t>
      </w:r>
      <w:r>
        <w:rPr>
          <w:sz w:val="22"/>
          <w:szCs w:val="22"/>
        </w:rPr>
        <w:tab/>
        <w:t>Filings and Reports</w:t>
      </w:r>
      <w:r>
        <w:rPr>
          <w:sz w:val="22"/>
          <w:szCs w:val="22"/>
        </w:rPr>
        <w:tab/>
        <w:t>6</w:t>
      </w:r>
    </w:p>
    <w:p w14:paraId="0A3405E6" w14:textId="77777777" w:rsidR="00F624CA" w:rsidRDefault="00F624CA" w:rsidP="00F624CA">
      <w:pPr>
        <w:tabs>
          <w:tab w:val="left" w:pos="1260"/>
          <w:tab w:val="right" w:leader="dot" w:pos="9360"/>
        </w:tabs>
        <w:jc w:val="both"/>
        <w:rPr>
          <w:sz w:val="22"/>
          <w:szCs w:val="22"/>
        </w:rPr>
      </w:pPr>
    </w:p>
    <w:p w14:paraId="08D30AF2" w14:textId="77777777" w:rsidR="00F624CA" w:rsidRDefault="00F624CA" w:rsidP="00F624CA">
      <w:pPr>
        <w:tabs>
          <w:tab w:val="left" w:pos="1260"/>
          <w:tab w:val="right" w:leader="dot" w:pos="9360"/>
        </w:tabs>
        <w:jc w:val="center"/>
        <w:rPr>
          <w:sz w:val="22"/>
          <w:szCs w:val="22"/>
        </w:rPr>
      </w:pPr>
      <w:r>
        <w:rPr>
          <w:sz w:val="22"/>
          <w:szCs w:val="22"/>
        </w:rPr>
        <w:t>ARTICLE IV</w:t>
      </w:r>
    </w:p>
    <w:p w14:paraId="235796D8" w14:textId="77777777" w:rsidR="00F624CA" w:rsidRDefault="00F624CA" w:rsidP="00F624CA">
      <w:pPr>
        <w:tabs>
          <w:tab w:val="left" w:pos="1260"/>
          <w:tab w:val="right" w:leader="dot" w:pos="9360"/>
        </w:tabs>
        <w:jc w:val="center"/>
        <w:rPr>
          <w:sz w:val="22"/>
          <w:szCs w:val="22"/>
        </w:rPr>
      </w:pPr>
      <w:r>
        <w:rPr>
          <w:sz w:val="22"/>
          <w:szCs w:val="22"/>
        </w:rPr>
        <w:t>FILOT PAYMENTS</w:t>
      </w:r>
    </w:p>
    <w:p w14:paraId="7242A765" w14:textId="77777777" w:rsidR="00F624CA" w:rsidRDefault="00F624CA" w:rsidP="00F624CA">
      <w:pPr>
        <w:tabs>
          <w:tab w:val="left" w:pos="1260"/>
          <w:tab w:val="right" w:leader="dot" w:pos="9360"/>
        </w:tabs>
        <w:rPr>
          <w:sz w:val="22"/>
          <w:szCs w:val="22"/>
        </w:rPr>
      </w:pPr>
    </w:p>
    <w:p w14:paraId="021CC01C" w14:textId="77777777" w:rsidR="00F624CA" w:rsidRDefault="00F624CA" w:rsidP="00F624CA">
      <w:pPr>
        <w:tabs>
          <w:tab w:val="left" w:pos="1260"/>
          <w:tab w:val="right" w:leader="dot" w:pos="9360"/>
        </w:tabs>
        <w:rPr>
          <w:sz w:val="22"/>
          <w:szCs w:val="22"/>
        </w:rPr>
      </w:pPr>
      <w:r>
        <w:rPr>
          <w:sz w:val="22"/>
          <w:szCs w:val="22"/>
        </w:rPr>
        <w:t>Section 4.1</w:t>
      </w:r>
      <w:r>
        <w:rPr>
          <w:sz w:val="22"/>
          <w:szCs w:val="22"/>
        </w:rPr>
        <w:tab/>
        <w:t>FILOT Payments</w:t>
      </w:r>
      <w:r>
        <w:rPr>
          <w:sz w:val="22"/>
          <w:szCs w:val="22"/>
        </w:rPr>
        <w:tab/>
        <w:t>6</w:t>
      </w:r>
    </w:p>
    <w:p w14:paraId="2402B3BC" w14:textId="77777777" w:rsidR="00F624CA" w:rsidRDefault="00F624CA" w:rsidP="00F624CA">
      <w:pPr>
        <w:tabs>
          <w:tab w:val="left" w:pos="1260"/>
          <w:tab w:val="right" w:leader="dot" w:pos="9360"/>
        </w:tabs>
        <w:rPr>
          <w:sz w:val="22"/>
          <w:szCs w:val="22"/>
        </w:rPr>
      </w:pPr>
      <w:r>
        <w:rPr>
          <w:sz w:val="22"/>
          <w:szCs w:val="22"/>
        </w:rPr>
        <w:t>Section 4.2</w:t>
      </w:r>
      <w:r>
        <w:rPr>
          <w:sz w:val="22"/>
          <w:szCs w:val="22"/>
        </w:rPr>
        <w:tab/>
        <w:t>FILOT Payments on Replacement Property</w:t>
      </w:r>
      <w:r>
        <w:rPr>
          <w:sz w:val="22"/>
          <w:szCs w:val="22"/>
        </w:rPr>
        <w:tab/>
        <w:t>8</w:t>
      </w:r>
    </w:p>
    <w:p w14:paraId="16B60AAB" w14:textId="77777777" w:rsidR="00F624CA" w:rsidRDefault="00F624CA" w:rsidP="00F624CA">
      <w:pPr>
        <w:tabs>
          <w:tab w:val="left" w:pos="1260"/>
          <w:tab w:val="right" w:leader="dot" w:pos="9360"/>
        </w:tabs>
        <w:rPr>
          <w:sz w:val="22"/>
          <w:szCs w:val="22"/>
        </w:rPr>
      </w:pPr>
      <w:r>
        <w:rPr>
          <w:sz w:val="22"/>
          <w:szCs w:val="22"/>
        </w:rPr>
        <w:t>Section 4.3</w:t>
      </w:r>
      <w:r>
        <w:rPr>
          <w:sz w:val="22"/>
          <w:szCs w:val="22"/>
        </w:rPr>
        <w:tab/>
        <w:t>Removal of Components of the Project</w:t>
      </w:r>
      <w:r>
        <w:rPr>
          <w:sz w:val="22"/>
          <w:szCs w:val="22"/>
        </w:rPr>
        <w:tab/>
        <w:t>8</w:t>
      </w:r>
    </w:p>
    <w:p w14:paraId="60C404A8" w14:textId="77777777" w:rsidR="00F624CA" w:rsidRDefault="00F624CA" w:rsidP="00F624CA">
      <w:pPr>
        <w:tabs>
          <w:tab w:val="left" w:pos="1260"/>
          <w:tab w:val="right" w:leader="dot" w:pos="9360"/>
        </w:tabs>
        <w:rPr>
          <w:sz w:val="22"/>
          <w:szCs w:val="22"/>
        </w:rPr>
      </w:pPr>
      <w:r>
        <w:rPr>
          <w:sz w:val="22"/>
          <w:szCs w:val="22"/>
        </w:rPr>
        <w:t>Section 4.4</w:t>
      </w:r>
      <w:r>
        <w:rPr>
          <w:sz w:val="22"/>
          <w:szCs w:val="22"/>
        </w:rPr>
        <w:tab/>
        <w:t>Damage or Destruction of Economic Development Property</w:t>
      </w:r>
      <w:r>
        <w:rPr>
          <w:sz w:val="22"/>
          <w:szCs w:val="22"/>
        </w:rPr>
        <w:tab/>
        <w:t>8</w:t>
      </w:r>
    </w:p>
    <w:p w14:paraId="5AF38642" w14:textId="77777777" w:rsidR="00F624CA" w:rsidRDefault="00F624CA" w:rsidP="00F624CA">
      <w:pPr>
        <w:tabs>
          <w:tab w:val="left" w:pos="1260"/>
          <w:tab w:val="right" w:leader="dot" w:pos="9360"/>
        </w:tabs>
        <w:rPr>
          <w:sz w:val="22"/>
          <w:szCs w:val="22"/>
        </w:rPr>
      </w:pPr>
      <w:r>
        <w:rPr>
          <w:sz w:val="22"/>
          <w:szCs w:val="22"/>
        </w:rPr>
        <w:t>Section 4.5</w:t>
      </w:r>
      <w:r>
        <w:rPr>
          <w:sz w:val="22"/>
          <w:szCs w:val="22"/>
        </w:rPr>
        <w:tab/>
        <w:t>Condemnation</w:t>
      </w:r>
      <w:r>
        <w:rPr>
          <w:sz w:val="22"/>
          <w:szCs w:val="22"/>
        </w:rPr>
        <w:tab/>
        <w:t>8</w:t>
      </w:r>
    </w:p>
    <w:p w14:paraId="4B727B07" w14:textId="77777777" w:rsidR="00F624CA" w:rsidRDefault="00F624CA" w:rsidP="00F624CA">
      <w:pPr>
        <w:tabs>
          <w:tab w:val="left" w:pos="1260"/>
          <w:tab w:val="right" w:leader="dot" w:pos="9360"/>
        </w:tabs>
        <w:rPr>
          <w:sz w:val="22"/>
          <w:szCs w:val="22"/>
        </w:rPr>
      </w:pPr>
      <w:r>
        <w:rPr>
          <w:sz w:val="22"/>
          <w:szCs w:val="22"/>
        </w:rPr>
        <w:t>Section 4.6</w:t>
      </w:r>
      <w:r>
        <w:rPr>
          <w:sz w:val="22"/>
          <w:szCs w:val="22"/>
        </w:rPr>
        <w:tab/>
        <w:t>Calculating FILOT Payments on Diminution in Value</w:t>
      </w:r>
      <w:r>
        <w:rPr>
          <w:sz w:val="22"/>
          <w:szCs w:val="22"/>
        </w:rPr>
        <w:tab/>
        <w:t>9</w:t>
      </w:r>
    </w:p>
    <w:p w14:paraId="01E68859" w14:textId="77777777" w:rsidR="00F624CA" w:rsidRDefault="00F624CA" w:rsidP="00F624CA">
      <w:pPr>
        <w:tabs>
          <w:tab w:val="left" w:pos="1260"/>
          <w:tab w:val="right" w:leader="dot" w:pos="9360"/>
        </w:tabs>
        <w:rPr>
          <w:sz w:val="22"/>
          <w:szCs w:val="22"/>
        </w:rPr>
      </w:pPr>
      <w:r>
        <w:rPr>
          <w:sz w:val="22"/>
          <w:szCs w:val="22"/>
        </w:rPr>
        <w:t>Section 4.7</w:t>
      </w:r>
      <w:r>
        <w:rPr>
          <w:sz w:val="22"/>
          <w:szCs w:val="22"/>
        </w:rPr>
        <w:tab/>
        <w:t xml:space="preserve">Payment of </w:t>
      </w:r>
      <w:r>
        <w:rPr>
          <w:i/>
          <w:sz w:val="22"/>
          <w:szCs w:val="22"/>
        </w:rPr>
        <w:t xml:space="preserve">Ad Valorem </w:t>
      </w:r>
      <w:r>
        <w:rPr>
          <w:sz w:val="22"/>
          <w:szCs w:val="22"/>
        </w:rPr>
        <w:t>Taxes</w:t>
      </w:r>
      <w:r>
        <w:rPr>
          <w:sz w:val="22"/>
          <w:szCs w:val="22"/>
        </w:rPr>
        <w:tab/>
        <w:t>9</w:t>
      </w:r>
    </w:p>
    <w:p w14:paraId="040978C8" w14:textId="77777777" w:rsidR="00F624CA" w:rsidRDefault="00F624CA" w:rsidP="00F624CA">
      <w:pPr>
        <w:tabs>
          <w:tab w:val="left" w:pos="1260"/>
          <w:tab w:val="right" w:leader="dot" w:pos="9360"/>
        </w:tabs>
        <w:rPr>
          <w:sz w:val="22"/>
          <w:szCs w:val="22"/>
        </w:rPr>
      </w:pPr>
      <w:r>
        <w:rPr>
          <w:sz w:val="22"/>
          <w:szCs w:val="22"/>
        </w:rPr>
        <w:t>Section 4.8</w:t>
      </w:r>
      <w:r>
        <w:rPr>
          <w:sz w:val="22"/>
          <w:szCs w:val="22"/>
        </w:rPr>
        <w:tab/>
        <w:t>Place of FILOT Payments</w:t>
      </w:r>
      <w:r>
        <w:rPr>
          <w:sz w:val="22"/>
          <w:szCs w:val="22"/>
        </w:rPr>
        <w:tab/>
        <w:t>9</w:t>
      </w:r>
    </w:p>
    <w:p w14:paraId="7A6B37D8" w14:textId="77777777" w:rsidR="00F624CA" w:rsidRDefault="00F624CA" w:rsidP="00F624CA">
      <w:pPr>
        <w:tabs>
          <w:tab w:val="left" w:pos="1260"/>
          <w:tab w:val="right" w:leader="dot" w:pos="9360"/>
        </w:tabs>
        <w:jc w:val="both"/>
        <w:rPr>
          <w:sz w:val="22"/>
          <w:szCs w:val="22"/>
        </w:rPr>
      </w:pPr>
    </w:p>
    <w:p w14:paraId="7E4A4A39" w14:textId="77777777" w:rsidR="00F624CA" w:rsidRDefault="00F624CA" w:rsidP="00F624CA">
      <w:pPr>
        <w:tabs>
          <w:tab w:val="left" w:pos="1260"/>
          <w:tab w:val="right" w:leader="dot" w:pos="9360"/>
        </w:tabs>
        <w:jc w:val="center"/>
        <w:rPr>
          <w:sz w:val="22"/>
          <w:szCs w:val="22"/>
        </w:rPr>
      </w:pPr>
      <w:r>
        <w:rPr>
          <w:sz w:val="22"/>
          <w:szCs w:val="22"/>
        </w:rPr>
        <w:t>ARTICLE V</w:t>
      </w:r>
    </w:p>
    <w:p w14:paraId="030E6BDD" w14:textId="77777777" w:rsidR="00F624CA" w:rsidRDefault="00F624CA" w:rsidP="00F624CA">
      <w:pPr>
        <w:tabs>
          <w:tab w:val="left" w:pos="1260"/>
          <w:tab w:val="right" w:leader="dot" w:pos="9360"/>
        </w:tabs>
        <w:jc w:val="center"/>
        <w:rPr>
          <w:sz w:val="22"/>
          <w:szCs w:val="22"/>
        </w:rPr>
      </w:pPr>
      <w:r>
        <w:rPr>
          <w:sz w:val="22"/>
          <w:szCs w:val="22"/>
        </w:rPr>
        <w:t>ADDITIONAL INCENTIVES</w:t>
      </w:r>
    </w:p>
    <w:p w14:paraId="5B4CBA33" w14:textId="77777777" w:rsidR="00F624CA" w:rsidRDefault="00F624CA" w:rsidP="00F624CA">
      <w:pPr>
        <w:tabs>
          <w:tab w:val="left" w:pos="1260"/>
          <w:tab w:val="right" w:leader="dot" w:pos="9360"/>
        </w:tabs>
        <w:jc w:val="center"/>
        <w:rPr>
          <w:sz w:val="22"/>
          <w:szCs w:val="22"/>
        </w:rPr>
      </w:pPr>
    </w:p>
    <w:p w14:paraId="29902A38" w14:textId="77777777" w:rsidR="00F624CA" w:rsidRDefault="00F624CA" w:rsidP="00F624CA">
      <w:pPr>
        <w:tabs>
          <w:tab w:val="left" w:pos="1260"/>
          <w:tab w:val="right" w:leader="dot" w:pos="9360"/>
        </w:tabs>
        <w:rPr>
          <w:sz w:val="22"/>
          <w:szCs w:val="22"/>
        </w:rPr>
      </w:pPr>
      <w:r>
        <w:rPr>
          <w:sz w:val="22"/>
          <w:szCs w:val="22"/>
        </w:rPr>
        <w:t>Section 5.1</w:t>
      </w:r>
      <w:r>
        <w:rPr>
          <w:sz w:val="22"/>
          <w:szCs w:val="22"/>
        </w:rPr>
        <w:tab/>
        <w:t>Special Source Revenue Credits</w:t>
      </w:r>
      <w:r>
        <w:rPr>
          <w:sz w:val="22"/>
          <w:szCs w:val="22"/>
        </w:rPr>
        <w:tab/>
        <w:t>9</w:t>
      </w:r>
    </w:p>
    <w:p w14:paraId="1AB08235" w14:textId="77777777" w:rsidR="00F624CA" w:rsidRDefault="00F624CA" w:rsidP="00F624CA">
      <w:pPr>
        <w:tabs>
          <w:tab w:val="left" w:pos="1260"/>
          <w:tab w:val="right" w:leader="dot" w:pos="9360"/>
        </w:tabs>
        <w:jc w:val="center"/>
        <w:rPr>
          <w:sz w:val="22"/>
          <w:szCs w:val="22"/>
        </w:rPr>
      </w:pPr>
    </w:p>
    <w:p w14:paraId="007FF942" w14:textId="77777777" w:rsidR="00F624CA" w:rsidRDefault="00F624CA" w:rsidP="00F624CA">
      <w:pPr>
        <w:tabs>
          <w:tab w:val="left" w:pos="1260"/>
          <w:tab w:val="right" w:leader="dot" w:pos="9360"/>
        </w:tabs>
        <w:jc w:val="center"/>
        <w:rPr>
          <w:sz w:val="22"/>
          <w:szCs w:val="22"/>
        </w:rPr>
      </w:pPr>
      <w:r>
        <w:rPr>
          <w:sz w:val="22"/>
          <w:szCs w:val="22"/>
        </w:rPr>
        <w:t>ARTICLE VI</w:t>
      </w:r>
    </w:p>
    <w:p w14:paraId="488A0FD3" w14:textId="77777777" w:rsidR="00F624CA" w:rsidRDefault="00F624CA" w:rsidP="00F624CA">
      <w:pPr>
        <w:tabs>
          <w:tab w:val="left" w:pos="1260"/>
          <w:tab w:val="right" w:leader="dot" w:pos="9360"/>
        </w:tabs>
        <w:jc w:val="center"/>
        <w:rPr>
          <w:sz w:val="22"/>
          <w:szCs w:val="22"/>
        </w:rPr>
      </w:pPr>
      <w:r>
        <w:rPr>
          <w:sz w:val="22"/>
          <w:szCs w:val="22"/>
        </w:rPr>
        <w:t>CLAW BACK</w:t>
      </w:r>
    </w:p>
    <w:p w14:paraId="738DE9FE" w14:textId="77777777" w:rsidR="00F624CA" w:rsidRDefault="00F624CA" w:rsidP="00F624CA">
      <w:pPr>
        <w:tabs>
          <w:tab w:val="left" w:pos="1260"/>
          <w:tab w:val="right" w:leader="dot" w:pos="9360"/>
        </w:tabs>
        <w:jc w:val="center"/>
        <w:rPr>
          <w:sz w:val="22"/>
          <w:szCs w:val="22"/>
        </w:rPr>
      </w:pPr>
    </w:p>
    <w:p w14:paraId="2656A07F" w14:textId="77777777" w:rsidR="00F624CA" w:rsidRDefault="00F624CA" w:rsidP="00F624CA">
      <w:pPr>
        <w:tabs>
          <w:tab w:val="left" w:pos="1260"/>
          <w:tab w:val="right" w:leader="dot" w:pos="9360"/>
        </w:tabs>
        <w:rPr>
          <w:sz w:val="22"/>
          <w:szCs w:val="22"/>
        </w:rPr>
      </w:pPr>
      <w:r>
        <w:rPr>
          <w:sz w:val="22"/>
          <w:szCs w:val="22"/>
        </w:rPr>
        <w:t>Section 6.1</w:t>
      </w:r>
      <w:r>
        <w:rPr>
          <w:sz w:val="22"/>
          <w:szCs w:val="22"/>
        </w:rPr>
        <w:tab/>
        <w:t>Claw Back</w:t>
      </w:r>
      <w:r>
        <w:rPr>
          <w:sz w:val="22"/>
          <w:szCs w:val="22"/>
        </w:rPr>
        <w:tab/>
        <w:t>9</w:t>
      </w:r>
    </w:p>
    <w:p w14:paraId="6457FF47" w14:textId="77777777" w:rsidR="00F624CA" w:rsidRDefault="00F624CA" w:rsidP="00F624CA">
      <w:pPr>
        <w:tabs>
          <w:tab w:val="left" w:pos="1260"/>
          <w:tab w:val="right" w:leader="dot" w:pos="9360"/>
        </w:tabs>
        <w:jc w:val="center"/>
        <w:rPr>
          <w:sz w:val="22"/>
          <w:szCs w:val="22"/>
        </w:rPr>
      </w:pPr>
    </w:p>
    <w:p w14:paraId="1EE92A26" w14:textId="77777777" w:rsidR="00F624CA" w:rsidRDefault="00F624CA" w:rsidP="00F624CA">
      <w:pPr>
        <w:spacing w:after="240"/>
        <w:rPr>
          <w:sz w:val="22"/>
          <w:szCs w:val="22"/>
        </w:rPr>
      </w:pPr>
      <w:r>
        <w:rPr>
          <w:sz w:val="22"/>
          <w:szCs w:val="22"/>
        </w:rPr>
        <w:br w:type="page"/>
      </w:r>
    </w:p>
    <w:p w14:paraId="7202C819" w14:textId="77777777" w:rsidR="00F624CA" w:rsidRDefault="00F624CA" w:rsidP="00F624CA">
      <w:pPr>
        <w:tabs>
          <w:tab w:val="left" w:pos="1260"/>
          <w:tab w:val="right" w:leader="dot" w:pos="9360"/>
        </w:tabs>
        <w:jc w:val="center"/>
        <w:rPr>
          <w:sz w:val="22"/>
          <w:szCs w:val="22"/>
        </w:rPr>
      </w:pPr>
      <w:r>
        <w:rPr>
          <w:sz w:val="22"/>
          <w:szCs w:val="22"/>
        </w:rPr>
        <w:lastRenderedPageBreak/>
        <w:t>ARTICLE VII</w:t>
      </w:r>
    </w:p>
    <w:p w14:paraId="6FC34E2E" w14:textId="77777777" w:rsidR="00F624CA" w:rsidRDefault="00F624CA" w:rsidP="00F624CA">
      <w:pPr>
        <w:tabs>
          <w:tab w:val="left" w:pos="1260"/>
          <w:tab w:val="right" w:leader="dot" w:pos="9360"/>
        </w:tabs>
        <w:jc w:val="center"/>
        <w:rPr>
          <w:sz w:val="22"/>
          <w:szCs w:val="22"/>
        </w:rPr>
      </w:pPr>
      <w:r>
        <w:rPr>
          <w:sz w:val="22"/>
          <w:szCs w:val="22"/>
        </w:rPr>
        <w:t>DEFAULT</w:t>
      </w:r>
    </w:p>
    <w:p w14:paraId="329B3884" w14:textId="77777777" w:rsidR="00F624CA" w:rsidRDefault="00F624CA" w:rsidP="00F624CA">
      <w:pPr>
        <w:tabs>
          <w:tab w:val="left" w:pos="1260"/>
          <w:tab w:val="right" w:leader="dot" w:pos="9360"/>
        </w:tabs>
        <w:rPr>
          <w:sz w:val="22"/>
          <w:szCs w:val="22"/>
        </w:rPr>
      </w:pPr>
    </w:p>
    <w:p w14:paraId="07D3F8E6" w14:textId="77777777" w:rsidR="00F624CA" w:rsidRDefault="00F624CA" w:rsidP="00F624CA">
      <w:pPr>
        <w:tabs>
          <w:tab w:val="left" w:pos="1260"/>
          <w:tab w:val="right" w:leader="dot" w:pos="9360"/>
        </w:tabs>
        <w:rPr>
          <w:sz w:val="22"/>
          <w:szCs w:val="22"/>
        </w:rPr>
      </w:pPr>
      <w:r>
        <w:rPr>
          <w:sz w:val="22"/>
          <w:szCs w:val="22"/>
        </w:rPr>
        <w:t>Section 7.1</w:t>
      </w:r>
      <w:r>
        <w:rPr>
          <w:sz w:val="22"/>
          <w:szCs w:val="22"/>
        </w:rPr>
        <w:tab/>
        <w:t>Events of Default</w:t>
      </w:r>
      <w:r>
        <w:rPr>
          <w:sz w:val="22"/>
          <w:szCs w:val="22"/>
        </w:rPr>
        <w:tab/>
        <w:t>10</w:t>
      </w:r>
    </w:p>
    <w:p w14:paraId="6A0033F8" w14:textId="77777777" w:rsidR="00F624CA" w:rsidRDefault="00F624CA" w:rsidP="00F624CA">
      <w:pPr>
        <w:tabs>
          <w:tab w:val="left" w:pos="1260"/>
          <w:tab w:val="right" w:leader="dot" w:pos="9360"/>
        </w:tabs>
        <w:rPr>
          <w:sz w:val="22"/>
          <w:szCs w:val="22"/>
        </w:rPr>
      </w:pPr>
      <w:r>
        <w:rPr>
          <w:sz w:val="22"/>
          <w:szCs w:val="22"/>
        </w:rPr>
        <w:t>Section 7.2</w:t>
      </w:r>
      <w:r>
        <w:rPr>
          <w:sz w:val="22"/>
          <w:szCs w:val="22"/>
        </w:rPr>
        <w:tab/>
        <w:t>Remedies on Default</w:t>
      </w:r>
      <w:r>
        <w:rPr>
          <w:sz w:val="22"/>
          <w:szCs w:val="22"/>
        </w:rPr>
        <w:tab/>
        <w:t>10</w:t>
      </w:r>
    </w:p>
    <w:p w14:paraId="24D69593" w14:textId="77777777" w:rsidR="00F624CA" w:rsidRDefault="00F624CA" w:rsidP="00F624CA">
      <w:pPr>
        <w:tabs>
          <w:tab w:val="left" w:pos="1260"/>
          <w:tab w:val="right" w:leader="dot" w:pos="9360"/>
        </w:tabs>
        <w:rPr>
          <w:sz w:val="22"/>
          <w:szCs w:val="22"/>
        </w:rPr>
      </w:pPr>
      <w:r>
        <w:rPr>
          <w:sz w:val="22"/>
          <w:szCs w:val="22"/>
        </w:rPr>
        <w:t>Section 7.3</w:t>
      </w:r>
      <w:r>
        <w:rPr>
          <w:sz w:val="22"/>
          <w:szCs w:val="22"/>
        </w:rPr>
        <w:tab/>
        <w:t>Reimbursement of Legal Fees and Other Expenses</w:t>
      </w:r>
      <w:r>
        <w:rPr>
          <w:sz w:val="22"/>
          <w:szCs w:val="22"/>
        </w:rPr>
        <w:tab/>
        <w:t>11</w:t>
      </w:r>
    </w:p>
    <w:p w14:paraId="5734F221" w14:textId="77777777" w:rsidR="00F624CA" w:rsidRDefault="00F624CA" w:rsidP="00F624CA">
      <w:pPr>
        <w:tabs>
          <w:tab w:val="left" w:pos="1260"/>
          <w:tab w:val="right" w:leader="dot" w:pos="9360"/>
        </w:tabs>
        <w:rPr>
          <w:sz w:val="22"/>
          <w:szCs w:val="22"/>
        </w:rPr>
      </w:pPr>
      <w:r>
        <w:rPr>
          <w:sz w:val="22"/>
          <w:szCs w:val="22"/>
        </w:rPr>
        <w:t>Section 7.4</w:t>
      </w:r>
      <w:r>
        <w:rPr>
          <w:sz w:val="22"/>
          <w:szCs w:val="22"/>
        </w:rPr>
        <w:tab/>
        <w:t>Remedies Not Exclusive</w:t>
      </w:r>
      <w:r>
        <w:rPr>
          <w:sz w:val="22"/>
          <w:szCs w:val="22"/>
        </w:rPr>
        <w:tab/>
        <w:t>11</w:t>
      </w:r>
    </w:p>
    <w:p w14:paraId="2539D201" w14:textId="77777777" w:rsidR="00F624CA" w:rsidRDefault="00F624CA" w:rsidP="00F624CA">
      <w:pPr>
        <w:tabs>
          <w:tab w:val="left" w:pos="1260"/>
          <w:tab w:val="right" w:leader="dot" w:pos="9360"/>
        </w:tabs>
        <w:rPr>
          <w:sz w:val="22"/>
          <w:szCs w:val="22"/>
        </w:rPr>
      </w:pPr>
    </w:p>
    <w:p w14:paraId="363A2710" w14:textId="77777777" w:rsidR="00F624CA" w:rsidRDefault="00F624CA" w:rsidP="00F624CA">
      <w:pPr>
        <w:keepNext/>
        <w:tabs>
          <w:tab w:val="left" w:pos="1260"/>
          <w:tab w:val="right" w:leader="dot" w:pos="9360"/>
        </w:tabs>
        <w:jc w:val="center"/>
        <w:rPr>
          <w:sz w:val="22"/>
          <w:szCs w:val="22"/>
        </w:rPr>
      </w:pPr>
      <w:r>
        <w:rPr>
          <w:sz w:val="22"/>
          <w:szCs w:val="22"/>
        </w:rPr>
        <w:t>ARTICLE VIII</w:t>
      </w:r>
    </w:p>
    <w:p w14:paraId="6FF95B37" w14:textId="77777777" w:rsidR="00F624CA" w:rsidRDefault="00F624CA" w:rsidP="00F624CA">
      <w:pPr>
        <w:keepNext/>
        <w:keepLines/>
        <w:tabs>
          <w:tab w:val="left" w:pos="1260"/>
          <w:tab w:val="right" w:leader="dot" w:pos="9360"/>
        </w:tabs>
        <w:jc w:val="center"/>
        <w:rPr>
          <w:sz w:val="22"/>
          <w:szCs w:val="22"/>
        </w:rPr>
      </w:pPr>
      <w:r>
        <w:rPr>
          <w:sz w:val="22"/>
          <w:szCs w:val="22"/>
        </w:rPr>
        <w:t>PARTICULAR COVENANTS AND AGREEMENTS</w:t>
      </w:r>
    </w:p>
    <w:p w14:paraId="4C2D34FB" w14:textId="77777777" w:rsidR="00F624CA" w:rsidRDefault="00F624CA" w:rsidP="00F624CA">
      <w:pPr>
        <w:keepNext/>
        <w:tabs>
          <w:tab w:val="left" w:pos="1260"/>
          <w:tab w:val="right" w:leader="dot" w:pos="9360"/>
        </w:tabs>
        <w:rPr>
          <w:sz w:val="22"/>
          <w:szCs w:val="22"/>
        </w:rPr>
      </w:pPr>
    </w:p>
    <w:p w14:paraId="7D565F84" w14:textId="77777777" w:rsidR="00F624CA" w:rsidRDefault="00F624CA" w:rsidP="00F624CA">
      <w:pPr>
        <w:tabs>
          <w:tab w:val="left" w:pos="1260"/>
          <w:tab w:val="right" w:leader="dot" w:pos="9360"/>
        </w:tabs>
        <w:rPr>
          <w:sz w:val="22"/>
          <w:szCs w:val="22"/>
        </w:rPr>
      </w:pPr>
      <w:r>
        <w:rPr>
          <w:sz w:val="22"/>
          <w:szCs w:val="22"/>
        </w:rPr>
        <w:t>Section 8.1</w:t>
      </w:r>
      <w:r>
        <w:rPr>
          <w:sz w:val="22"/>
          <w:szCs w:val="22"/>
        </w:rPr>
        <w:tab/>
        <w:t>Right to Inspect</w:t>
      </w:r>
      <w:r>
        <w:rPr>
          <w:sz w:val="22"/>
          <w:szCs w:val="22"/>
        </w:rPr>
        <w:tab/>
        <w:t>11</w:t>
      </w:r>
    </w:p>
    <w:p w14:paraId="759B3F17" w14:textId="77777777" w:rsidR="00F624CA" w:rsidRDefault="00F624CA" w:rsidP="00F624CA">
      <w:pPr>
        <w:tabs>
          <w:tab w:val="left" w:pos="1260"/>
          <w:tab w:val="right" w:leader="dot" w:pos="9360"/>
        </w:tabs>
        <w:rPr>
          <w:sz w:val="22"/>
          <w:szCs w:val="22"/>
        </w:rPr>
      </w:pPr>
      <w:r>
        <w:rPr>
          <w:sz w:val="22"/>
          <w:szCs w:val="22"/>
        </w:rPr>
        <w:t>Section 8.2</w:t>
      </w:r>
      <w:r>
        <w:rPr>
          <w:sz w:val="22"/>
          <w:szCs w:val="22"/>
        </w:rPr>
        <w:tab/>
        <w:t>Confidentiality</w:t>
      </w:r>
      <w:r>
        <w:rPr>
          <w:sz w:val="22"/>
          <w:szCs w:val="22"/>
        </w:rPr>
        <w:tab/>
        <w:t>11</w:t>
      </w:r>
    </w:p>
    <w:p w14:paraId="5FD0442C" w14:textId="77777777" w:rsidR="00F624CA" w:rsidRDefault="00F624CA" w:rsidP="00F624CA">
      <w:pPr>
        <w:tabs>
          <w:tab w:val="left" w:pos="1260"/>
          <w:tab w:val="right" w:leader="dot" w:pos="9360"/>
        </w:tabs>
        <w:rPr>
          <w:sz w:val="22"/>
          <w:szCs w:val="22"/>
        </w:rPr>
      </w:pPr>
      <w:r>
        <w:rPr>
          <w:sz w:val="22"/>
          <w:szCs w:val="22"/>
        </w:rPr>
        <w:t>Section 8.3</w:t>
      </w:r>
      <w:r>
        <w:rPr>
          <w:sz w:val="22"/>
          <w:szCs w:val="22"/>
        </w:rPr>
        <w:tab/>
        <w:t>Indemnification Covenants</w:t>
      </w:r>
      <w:r>
        <w:rPr>
          <w:sz w:val="22"/>
          <w:szCs w:val="22"/>
        </w:rPr>
        <w:tab/>
        <w:t>12</w:t>
      </w:r>
    </w:p>
    <w:p w14:paraId="53D43EB3" w14:textId="77777777" w:rsidR="00F624CA" w:rsidRDefault="00F624CA" w:rsidP="00F624CA">
      <w:pPr>
        <w:tabs>
          <w:tab w:val="left" w:pos="1260"/>
          <w:tab w:val="right" w:leader="dot" w:pos="9360"/>
        </w:tabs>
        <w:rPr>
          <w:sz w:val="22"/>
          <w:szCs w:val="22"/>
        </w:rPr>
      </w:pPr>
      <w:r>
        <w:rPr>
          <w:sz w:val="22"/>
          <w:szCs w:val="22"/>
        </w:rPr>
        <w:t>Section 8.4</w:t>
      </w:r>
      <w:r>
        <w:rPr>
          <w:sz w:val="22"/>
          <w:szCs w:val="22"/>
        </w:rPr>
        <w:tab/>
        <w:t>No Liability of County’s Personnel</w:t>
      </w:r>
      <w:r>
        <w:rPr>
          <w:sz w:val="22"/>
          <w:szCs w:val="22"/>
        </w:rPr>
        <w:tab/>
        <w:t>12</w:t>
      </w:r>
    </w:p>
    <w:p w14:paraId="10763664" w14:textId="77777777" w:rsidR="00F624CA" w:rsidRDefault="00F624CA" w:rsidP="00F624CA">
      <w:pPr>
        <w:tabs>
          <w:tab w:val="left" w:pos="1260"/>
          <w:tab w:val="right" w:leader="dot" w:pos="9360"/>
        </w:tabs>
        <w:rPr>
          <w:sz w:val="22"/>
          <w:szCs w:val="22"/>
        </w:rPr>
      </w:pPr>
      <w:r>
        <w:rPr>
          <w:sz w:val="22"/>
          <w:szCs w:val="22"/>
        </w:rPr>
        <w:t>Section 8.5</w:t>
      </w:r>
      <w:r>
        <w:rPr>
          <w:sz w:val="22"/>
          <w:szCs w:val="22"/>
        </w:rPr>
        <w:tab/>
        <w:t>Limitation of Liability</w:t>
      </w:r>
      <w:r>
        <w:rPr>
          <w:sz w:val="22"/>
          <w:szCs w:val="22"/>
        </w:rPr>
        <w:tab/>
        <w:t>12</w:t>
      </w:r>
    </w:p>
    <w:p w14:paraId="22115A3E" w14:textId="77777777" w:rsidR="00F624CA" w:rsidRDefault="00F624CA" w:rsidP="00F624CA">
      <w:pPr>
        <w:tabs>
          <w:tab w:val="left" w:pos="1260"/>
          <w:tab w:val="right" w:leader="dot" w:pos="9360"/>
        </w:tabs>
        <w:rPr>
          <w:sz w:val="22"/>
          <w:szCs w:val="22"/>
        </w:rPr>
      </w:pPr>
      <w:r>
        <w:rPr>
          <w:sz w:val="22"/>
          <w:szCs w:val="22"/>
        </w:rPr>
        <w:t>Section 8.6</w:t>
      </w:r>
      <w:r>
        <w:rPr>
          <w:sz w:val="22"/>
          <w:szCs w:val="22"/>
        </w:rPr>
        <w:tab/>
        <w:t>Assignment</w:t>
      </w:r>
      <w:r>
        <w:rPr>
          <w:sz w:val="22"/>
          <w:szCs w:val="22"/>
        </w:rPr>
        <w:tab/>
        <w:t>13</w:t>
      </w:r>
    </w:p>
    <w:p w14:paraId="0EBFD40B" w14:textId="77777777" w:rsidR="00F624CA" w:rsidRDefault="00F624CA" w:rsidP="00F624CA">
      <w:pPr>
        <w:tabs>
          <w:tab w:val="left" w:pos="1260"/>
          <w:tab w:val="right" w:leader="dot" w:pos="9360"/>
        </w:tabs>
        <w:rPr>
          <w:sz w:val="22"/>
          <w:szCs w:val="22"/>
        </w:rPr>
      </w:pPr>
      <w:r>
        <w:rPr>
          <w:sz w:val="22"/>
          <w:szCs w:val="22"/>
        </w:rPr>
        <w:t>Section 8.7</w:t>
      </w:r>
      <w:r>
        <w:rPr>
          <w:sz w:val="22"/>
          <w:szCs w:val="22"/>
        </w:rPr>
        <w:tab/>
        <w:t>No Double Payment; Future Changes in Legislation</w:t>
      </w:r>
      <w:r>
        <w:rPr>
          <w:sz w:val="22"/>
          <w:szCs w:val="22"/>
        </w:rPr>
        <w:tab/>
        <w:t>13</w:t>
      </w:r>
    </w:p>
    <w:p w14:paraId="70366377" w14:textId="77777777" w:rsidR="00F624CA" w:rsidRDefault="00F624CA" w:rsidP="00F624CA">
      <w:pPr>
        <w:tabs>
          <w:tab w:val="left" w:pos="1260"/>
          <w:tab w:val="right" w:leader="dot" w:pos="9360"/>
        </w:tabs>
        <w:rPr>
          <w:sz w:val="22"/>
          <w:szCs w:val="22"/>
        </w:rPr>
      </w:pPr>
      <w:r>
        <w:rPr>
          <w:sz w:val="22"/>
          <w:szCs w:val="22"/>
        </w:rPr>
        <w:t>Section 8.8</w:t>
      </w:r>
      <w:r>
        <w:rPr>
          <w:sz w:val="22"/>
          <w:szCs w:val="22"/>
        </w:rPr>
        <w:tab/>
        <w:t>Administration Expenses</w:t>
      </w:r>
      <w:r>
        <w:rPr>
          <w:sz w:val="22"/>
          <w:szCs w:val="22"/>
        </w:rPr>
        <w:tab/>
        <w:t>13</w:t>
      </w:r>
    </w:p>
    <w:p w14:paraId="7192B248" w14:textId="77777777" w:rsidR="00F624CA" w:rsidRDefault="00F624CA" w:rsidP="00F624CA">
      <w:pPr>
        <w:tabs>
          <w:tab w:val="left" w:pos="1260"/>
          <w:tab w:val="right" w:leader="dot" w:pos="9360"/>
        </w:tabs>
        <w:rPr>
          <w:sz w:val="22"/>
          <w:szCs w:val="22"/>
        </w:rPr>
      </w:pPr>
    </w:p>
    <w:p w14:paraId="23CE5D48" w14:textId="77777777" w:rsidR="00F624CA" w:rsidRDefault="00F624CA" w:rsidP="00F624CA">
      <w:pPr>
        <w:tabs>
          <w:tab w:val="left" w:pos="1260"/>
          <w:tab w:val="right" w:leader="dot" w:pos="9360"/>
        </w:tabs>
        <w:jc w:val="center"/>
        <w:rPr>
          <w:sz w:val="22"/>
          <w:szCs w:val="22"/>
        </w:rPr>
      </w:pPr>
      <w:r>
        <w:rPr>
          <w:sz w:val="22"/>
          <w:szCs w:val="22"/>
        </w:rPr>
        <w:t>ARTICLE IX</w:t>
      </w:r>
    </w:p>
    <w:p w14:paraId="3EDD6700" w14:textId="77777777" w:rsidR="00F624CA" w:rsidRDefault="00F624CA" w:rsidP="00F624CA">
      <w:pPr>
        <w:tabs>
          <w:tab w:val="left" w:pos="1260"/>
          <w:tab w:val="right" w:leader="dot" w:pos="9360"/>
        </w:tabs>
        <w:jc w:val="center"/>
        <w:rPr>
          <w:sz w:val="22"/>
          <w:szCs w:val="22"/>
        </w:rPr>
      </w:pPr>
      <w:r>
        <w:rPr>
          <w:sz w:val="22"/>
          <w:szCs w:val="22"/>
        </w:rPr>
        <w:t>SPONSOR AFFILIATES</w:t>
      </w:r>
    </w:p>
    <w:p w14:paraId="4EC54EA7" w14:textId="77777777" w:rsidR="00F624CA" w:rsidRDefault="00F624CA" w:rsidP="00F624CA">
      <w:pPr>
        <w:tabs>
          <w:tab w:val="left" w:pos="1260"/>
          <w:tab w:val="right" w:leader="dot" w:pos="9360"/>
        </w:tabs>
        <w:jc w:val="center"/>
        <w:rPr>
          <w:sz w:val="22"/>
          <w:szCs w:val="22"/>
        </w:rPr>
      </w:pPr>
    </w:p>
    <w:p w14:paraId="02674CD7" w14:textId="77777777" w:rsidR="00F624CA" w:rsidRDefault="00F624CA" w:rsidP="00F624CA">
      <w:pPr>
        <w:tabs>
          <w:tab w:val="left" w:pos="1260"/>
          <w:tab w:val="right" w:leader="dot" w:pos="9360"/>
        </w:tabs>
        <w:rPr>
          <w:sz w:val="22"/>
          <w:szCs w:val="22"/>
        </w:rPr>
      </w:pPr>
      <w:r>
        <w:rPr>
          <w:sz w:val="22"/>
          <w:szCs w:val="22"/>
        </w:rPr>
        <w:t>Section 9.1</w:t>
      </w:r>
      <w:r>
        <w:rPr>
          <w:sz w:val="22"/>
          <w:szCs w:val="22"/>
        </w:rPr>
        <w:tab/>
        <w:t>Sponsor Affiliates</w:t>
      </w:r>
      <w:r>
        <w:rPr>
          <w:sz w:val="22"/>
          <w:szCs w:val="22"/>
        </w:rPr>
        <w:tab/>
        <w:t>13</w:t>
      </w:r>
    </w:p>
    <w:p w14:paraId="4FFB845C" w14:textId="77777777" w:rsidR="00F624CA" w:rsidRDefault="00F624CA" w:rsidP="00F624CA">
      <w:pPr>
        <w:tabs>
          <w:tab w:val="left" w:pos="1260"/>
          <w:tab w:val="right" w:leader="dot" w:pos="9360"/>
        </w:tabs>
        <w:rPr>
          <w:sz w:val="22"/>
          <w:szCs w:val="22"/>
        </w:rPr>
      </w:pPr>
      <w:r>
        <w:rPr>
          <w:sz w:val="22"/>
          <w:szCs w:val="22"/>
        </w:rPr>
        <w:t>Section 9.2</w:t>
      </w:r>
      <w:r>
        <w:rPr>
          <w:sz w:val="22"/>
          <w:szCs w:val="22"/>
        </w:rPr>
        <w:tab/>
        <w:t>Primary Responsibility</w:t>
      </w:r>
      <w:r>
        <w:rPr>
          <w:sz w:val="22"/>
          <w:szCs w:val="22"/>
        </w:rPr>
        <w:tab/>
        <w:t>13</w:t>
      </w:r>
    </w:p>
    <w:p w14:paraId="7F11965C" w14:textId="77777777" w:rsidR="00F624CA" w:rsidRDefault="00F624CA" w:rsidP="00F624CA">
      <w:pPr>
        <w:tabs>
          <w:tab w:val="left" w:pos="1260"/>
          <w:tab w:val="right" w:leader="dot" w:pos="9360"/>
        </w:tabs>
        <w:jc w:val="center"/>
        <w:rPr>
          <w:sz w:val="22"/>
          <w:szCs w:val="22"/>
        </w:rPr>
      </w:pPr>
    </w:p>
    <w:p w14:paraId="60C24F91" w14:textId="77777777" w:rsidR="00F624CA" w:rsidRDefault="00F624CA" w:rsidP="00F624CA">
      <w:pPr>
        <w:tabs>
          <w:tab w:val="left" w:pos="1260"/>
          <w:tab w:val="right" w:leader="dot" w:pos="9360"/>
        </w:tabs>
        <w:jc w:val="center"/>
        <w:rPr>
          <w:sz w:val="22"/>
          <w:szCs w:val="22"/>
        </w:rPr>
      </w:pPr>
      <w:r>
        <w:rPr>
          <w:sz w:val="22"/>
          <w:szCs w:val="22"/>
        </w:rPr>
        <w:t>ARTICLE X</w:t>
      </w:r>
    </w:p>
    <w:p w14:paraId="1973492A" w14:textId="77777777" w:rsidR="00F624CA" w:rsidRDefault="00F624CA" w:rsidP="00F624CA">
      <w:pPr>
        <w:tabs>
          <w:tab w:val="left" w:pos="1260"/>
          <w:tab w:val="right" w:leader="dot" w:pos="9360"/>
        </w:tabs>
        <w:jc w:val="center"/>
        <w:rPr>
          <w:sz w:val="22"/>
          <w:szCs w:val="22"/>
        </w:rPr>
      </w:pPr>
      <w:r>
        <w:rPr>
          <w:sz w:val="22"/>
          <w:szCs w:val="22"/>
        </w:rPr>
        <w:t>MISCELLANEOUS</w:t>
      </w:r>
    </w:p>
    <w:p w14:paraId="76CAA1C7" w14:textId="77777777" w:rsidR="00F624CA" w:rsidRDefault="00F624CA" w:rsidP="00F624CA">
      <w:pPr>
        <w:tabs>
          <w:tab w:val="left" w:pos="1260"/>
          <w:tab w:val="right" w:leader="dot" w:pos="9360"/>
        </w:tabs>
        <w:rPr>
          <w:sz w:val="22"/>
          <w:szCs w:val="22"/>
        </w:rPr>
      </w:pPr>
    </w:p>
    <w:p w14:paraId="56AD411C" w14:textId="77777777" w:rsidR="00F624CA" w:rsidRDefault="00F624CA" w:rsidP="00F624CA">
      <w:pPr>
        <w:tabs>
          <w:tab w:val="left" w:pos="1260"/>
          <w:tab w:val="right" w:leader="dot" w:pos="9360"/>
        </w:tabs>
        <w:rPr>
          <w:sz w:val="22"/>
          <w:szCs w:val="22"/>
        </w:rPr>
      </w:pPr>
      <w:r>
        <w:rPr>
          <w:sz w:val="22"/>
          <w:szCs w:val="22"/>
        </w:rPr>
        <w:t>Section 10.1</w:t>
      </w:r>
      <w:r>
        <w:rPr>
          <w:sz w:val="22"/>
          <w:szCs w:val="22"/>
        </w:rPr>
        <w:tab/>
        <w:t>Notices</w:t>
      </w:r>
      <w:r>
        <w:rPr>
          <w:sz w:val="22"/>
          <w:szCs w:val="22"/>
        </w:rPr>
        <w:tab/>
        <w:t>14</w:t>
      </w:r>
    </w:p>
    <w:p w14:paraId="4FA7A5B7" w14:textId="77777777" w:rsidR="00F624CA" w:rsidRDefault="00F624CA" w:rsidP="00F624CA">
      <w:pPr>
        <w:tabs>
          <w:tab w:val="left" w:pos="1260"/>
          <w:tab w:val="right" w:leader="dot" w:pos="9360"/>
        </w:tabs>
        <w:rPr>
          <w:sz w:val="22"/>
          <w:szCs w:val="22"/>
        </w:rPr>
      </w:pPr>
      <w:r>
        <w:rPr>
          <w:sz w:val="22"/>
          <w:szCs w:val="22"/>
        </w:rPr>
        <w:t>Section 10.2</w:t>
      </w:r>
      <w:r>
        <w:rPr>
          <w:sz w:val="22"/>
          <w:szCs w:val="22"/>
        </w:rPr>
        <w:tab/>
        <w:t>Provision of Agreement for Sole Benefit of County and Sponsor</w:t>
      </w:r>
      <w:r>
        <w:rPr>
          <w:sz w:val="22"/>
          <w:szCs w:val="22"/>
        </w:rPr>
        <w:tab/>
        <w:t>14</w:t>
      </w:r>
    </w:p>
    <w:p w14:paraId="6D8D2F73" w14:textId="77777777" w:rsidR="00F624CA" w:rsidRDefault="00F624CA" w:rsidP="00F624CA">
      <w:pPr>
        <w:tabs>
          <w:tab w:val="left" w:pos="1260"/>
          <w:tab w:val="right" w:leader="dot" w:pos="9360"/>
        </w:tabs>
        <w:rPr>
          <w:sz w:val="22"/>
          <w:szCs w:val="22"/>
        </w:rPr>
      </w:pPr>
      <w:r>
        <w:rPr>
          <w:sz w:val="22"/>
          <w:szCs w:val="22"/>
        </w:rPr>
        <w:t>Section 10.3</w:t>
      </w:r>
      <w:r>
        <w:rPr>
          <w:sz w:val="22"/>
          <w:szCs w:val="22"/>
        </w:rPr>
        <w:tab/>
        <w:t>Counterparts</w:t>
      </w:r>
      <w:r>
        <w:rPr>
          <w:sz w:val="22"/>
          <w:szCs w:val="22"/>
        </w:rPr>
        <w:tab/>
        <w:t>14</w:t>
      </w:r>
    </w:p>
    <w:p w14:paraId="5C62440A" w14:textId="77777777" w:rsidR="00F624CA" w:rsidRDefault="00F624CA" w:rsidP="00F624CA">
      <w:pPr>
        <w:tabs>
          <w:tab w:val="left" w:pos="1260"/>
          <w:tab w:val="right" w:leader="dot" w:pos="9360"/>
        </w:tabs>
        <w:rPr>
          <w:sz w:val="22"/>
          <w:szCs w:val="22"/>
        </w:rPr>
      </w:pPr>
      <w:r>
        <w:rPr>
          <w:sz w:val="22"/>
          <w:szCs w:val="22"/>
        </w:rPr>
        <w:t>Section 10.4</w:t>
      </w:r>
      <w:r>
        <w:rPr>
          <w:sz w:val="22"/>
          <w:szCs w:val="22"/>
        </w:rPr>
        <w:tab/>
        <w:t>Governing Law</w:t>
      </w:r>
      <w:r>
        <w:rPr>
          <w:sz w:val="22"/>
          <w:szCs w:val="22"/>
        </w:rPr>
        <w:tab/>
        <w:t>14</w:t>
      </w:r>
    </w:p>
    <w:p w14:paraId="40D917D0" w14:textId="77777777" w:rsidR="00F624CA" w:rsidRDefault="00F624CA" w:rsidP="00F624CA">
      <w:pPr>
        <w:tabs>
          <w:tab w:val="left" w:pos="1260"/>
          <w:tab w:val="right" w:leader="dot" w:pos="9360"/>
        </w:tabs>
        <w:rPr>
          <w:sz w:val="22"/>
          <w:szCs w:val="22"/>
        </w:rPr>
      </w:pPr>
      <w:r>
        <w:rPr>
          <w:sz w:val="22"/>
          <w:szCs w:val="22"/>
        </w:rPr>
        <w:t>Section 10.5</w:t>
      </w:r>
      <w:r>
        <w:rPr>
          <w:sz w:val="22"/>
          <w:szCs w:val="22"/>
        </w:rPr>
        <w:tab/>
        <w:t>Headings</w:t>
      </w:r>
      <w:r>
        <w:rPr>
          <w:sz w:val="22"/>
          <w:szCs w:val="22"/>
        </w:rPr>
        <w:tab/>
        <w:t>14</w:t>
      </w:r>
    </w:p>
    <w:p w14:paraId="63735AC8" w14:textId="77777777" w:rsidR="00F624CA" w:rsidRDefault="00F624CA" w:rsidP="00F624CA">
      <w:pPr>
        <w:tabs>
          <w:tab w:val="left" w:pos="1260"/>
          <w:tab w:val="right" w:leader="dot" w:pos="9360"/>
        </w:tabs>
        <w:rPr>
          <w:sz w:val="22"/>
          <w:szCs w:val="22"/>
        </w:rPr>
      </w:pPr>
      <w:r>
        <w:rPr>
          <w:sz w:val="22"/>
          <w:szCs w:val="22"/>
        </w:rPr>
        <w:t>Section 10.6</w:t>
      </w:r>
      <w:r>
        <w:rPr>
          <w:sz w:val="22"/>
          <w:szCs w:val="22"/>
        </w:rPr>
        <w:tab/>
        <w:t>Amendments</w:t>
      </w:r>
      <w:r>
        <w:rPr>
          <w:sz w:val="22"/>
          <w:szCs w:val="22"/>
        </w:rPr>
        <w:tab/>
        <w:t>14</w:t>
      </w:r>
    </w:p>
    <w:p w14:paraId="5B6E8ACA" w14:textId="77777777" w:rsidR="00F624CA" w:rsidRDefault="00F624CA" w:rsidP="00F624CA">
      <w:pPr>
        <w:tabs>
          <w:tab w:val="left" w:pos="1260"/>
          <w:tab w:val="right" w:leader="dot" w:pos="9360"/>
        </w:tabs>
        <w:rPr>
          <w:sz w:val="22"/>
          <w:szCs w:val="22"/>
        </w:rPr>
      </w:pPr>
      <w:r>
        <w:rPr>
          <w:sz w:val="22"/>
          <w:szCs w:val="22"/>
        </w:rPr>
        <w:t>Section 10.7</w:t>
      </w:r>
      <w:r>
        <w:rPr>
          <w:sz w:val="22"/>
          <w:szCs w:val="22"/>
        </w:rPr>
        <w:tab/>
        <w:t>Agreement to Sign Other Documents</w:t>
      </w:r>
      <w:r>
        <w:rPr>
          <w:sz w:val="22"/>
          <w:szCs w:val="22"/>
        </w:rPr>
        <w:tab/>
        <w:t>15</w:t>
      </w:r>
    </w:p>
    <w:p w14:paraId="3ACF42F2" w14:textId="77777777" w:rsidR="00F624CA" w:rsidRDefault="00F624CA" w:rsidP="00F624CA">
      <w:pPr>
        <w:tabs>
          <w:tab w:val="left" w:pos="1260"/>
          <w:tab w:val="right" w:leader="dot" w:pos="9360"/>
        </w:tabs>
        <w:rPr>
          <w:sz w:val="22"/>
          <w:szCs w:val="22"/>
        </w:rPr>
      </w:pPr>
      <w:r>
        <w:rPr>
          <w:sz w:val="22"/>
          <w:szCs w:val="22"/>
        </w:rPr>
        <w:t>Section 10.8</w:t>
      </w:r>
      <w:r>
        <w:rPr>
          <w:sz w:val="22"/>
          <w:szCs w:val="22"/>
        </w:rPr>
        <w:tab/>
        <w:t>Interpretation; Invalidity; Change in Laws</w:t>
      </w:r>
      <w:r>
        <w:rPr>
          <w:sz w:val="22"/>
          <w:szCs w:val="22"/>
        </w:rPr>
        <w:tab/>
        <w:t>15</w:t>
      </w:r>
    </w:p>
    <w:p w14:paraId="3C481668" w14:textId="77777777" w:rsidR="00F624CA" w:rsidRDefault="00F624CA" w:rsidP="00F624CA">
      <w:pPr>
        <w:tabs>
          <w:tab w:val="left" w:pos="1260"/>
          <w:tab w:val="right" w:leader="dot" w:pos="9360"/>
        </w:tabs>
        <w:rPr>
          <w:sz w:val="22"/>
          <w:szCs w:val="22"/>
        </w:rPr>
      </w:pPr>
      <w:r>
        <w:rPr>
          <w:sz w:val="22"/>
          <w:szCs w:val="22"/>
        </w:rPr>
        <w:t>Section 10.9</w:t>
      </w:r>
      <w:r>
        <w:rPr>
          <w:sz w:val="22"/>
          <w:szCs w:val="22"/>
        </w:rPr>
        <w:tab/>
        <w:t>Force Majeure</w:t>
      </w:r>
      <w:r>
        <w:rPr>
          <w:sz w:val="22"/>
          <w:szCs w:val="22"/>
        </w:rPr>
        <w:tab/>
        <w:t>15</w:t>
      </w:r>
    </w:p>
    <w:p w14:paraId="34905B1D" w14:textId="77777777" w:rsidR="00F624CA" w:rsidRDefault="00F624CA" w:rsidP="00F624CA">
      <w:pPr>
        <w:tabs>
          <w:tab w:val="left" w:pos="1260"/>
          <w:tab w:val="right" w:leader="dot" w:pos="9360"/>
        </w:tabs>
        <w:rPr>
          <w:sz w:val="22"/>
          <w:szCs w:val="22"/>
        </w:rPr>
      </w:pPr>
      <w:r>
        <w:rPr>
          <w:sz w:val="22"/>
          <w:szCs w:val="22"/>
        </w:rPr>
        <w:t>Section 10.10</w:t>
      </w:r>
      <w:r>
        <w:rPr>
          <w:sz w:val="22"/>
          <w:szCs w:val="22"/>
        </w:rPr>
        <w:tab/>
        <w:t>Termination; Termination by Sponsor</w:t>
      </w:r>
      <w:r>
        <w:rPr>
          <w:sz w:val="22"/>
          <w:szCs w:val="22"/>
        </w:rPr>
        <w:tab/>
        <w:t>15</w:t>
      </w:r>
    </w:p>
    <w:p w14:paraId="21043E61" w14:textId="77777777" w:rsidR="00F624CA" w:rsidRDefault="00F624CA" w:rsidP="00F624CA">
      <w:pPr>
        <w:tabs>
          <w:tab w:val="left" w:pos="1260"/>
          <w:tab w:val="right" w:leader="dot" w:pos="9360"/>
        </w:tabs>
        <w:rPr>
          <w:sz w:val="22"/>
          <w:szCs w:val="22"/>
        </w:rPr>
      </w:pPr>
      <w:r>
        <w:rPr>
          <w:sz w:val="22"/>
          <w:szCs w:val="22"/>
        </w:rPr>
        <w:t>Section 10.11</w:t>
      </w:r>
      <w:r>
        <w:rPr>
          <w:sz w:val="22"/>
          <w:szCs w:val="22"/>
        </w:rPr>
        <w:tab/>
        <w:t>Entire Agreement</w:t>
      </w:r>
      <w:r>
        <w:rPr>
          <w:sz w:val="22"/>
          <w:szCs w:val="22"/>
        </w:rPr>
        <w:tab/>
        <w:t>16</w:t>
      </w:r>
    </w:p>
    <w:p w14:paraId="3AD9D6B8" w14:textId="77777777" w:rsidR="00F624CA" w:rsidRDefault="00F624CA" w:rsidP="00F624CA">
      <w:pPr>
        <w:tabs>
          <w:tab w:val="left" w:pos="1260"/>
          <w:tab w:val="right" w:leader="dot" w:pos="9360"/>
        </w:tabs>
        <w:rPr>
          <w:sz w:val="22"/>
          <w:szCs w:val="22"/>
        </w:rPr>
      </w:pPr>
      <w:r>
        <w:rPr>
          <w:sz w:val="22"/>
          <w:szCs w:val="22"/>
        </w:rPr>
        <w:t>Section 10.12</w:t>
      </w:r>
      <w:r>
        <w:rPr>
          <w:sz w:val="22"/>
          <w:szCs w:val="22"/>
        </w:rPr>
        <w:tab/>
        <w:t>Waiver</w:t>
      </w:r>
      <w:r>
        <w:rPr>
          <w:sz w:val="22"/>
          <w:szCs w:val="22"/>
        </w:rPr>
        <w:tab/>
        <w:t>16</w:t>
      </w:r>
    </w:p>
    <w:p w14:paraId="520F359F" w14:textId="77777777" w:rsidR="00F624CA" w:rsidRDefault="00F624CA" w:rsidP="00F624CA">
      <w:pPr>
        <w:tabs>
          <w:tab w:val="left" w:pos="1260"/>
          <w:tab w:val="right" w:leader="dot" w:pos="9360"/>
        </w:tabs>
        <w:rPr>
          <w:sz w:val="22"/>
          <w:szCs w:val="22"/>
        </w:rPr>
      </w:pPr>
      <w:r>
        <w:rPr>
          <w:sz w:val="22"/>
          <w:szCs w:val="22"/>
        </w:rPr>
        <w:t>Section 10.13</w:t>
      </w:r>
      <w:r>
        <w:rPr>
          <w:sz w:val="22"/>
          <w:szCs w:val="22"/>
        </w:rPr>
        <w:tab/>
        <w:t>Business Day</w:t>
      </w:r>
      <w:r>
        <w:rPr>
          <w:sz w:val="22"/>
          <w:szCs w:val="22"/>
        </w:rPr>
        <w:tab/>
        <w:t>16</w:t>
      </w:r>
    </w:p>
    <w:p w14:paraId="2C88FA5E" w14:textId="77777777" w:rsidR="00F624CA" w:rsidRDefault="00F624CA" w:rsidP="00F624CA">
      <w:pPr>
        <w:tabs>
          <w:tab w:val="left" w:pos="1260"/>
          <w:tab w:val="right" w:leader="dot" w:pos="9360"/>
        </w:tabs>
        <w:rPr>
          <w:sz w:val="22"/>
          <w:szCs w:val="22"/>
        </w:rPr>
      </w:pPr>
      <w:r>
        <w:rPr>
          <w:sz w:val="22"/>
          <w:szCs w:val="22"/>
        </w:rPr>
        <w:t>Section 10.14</w:t>
      </w:r>
      <w:r>
        <w:rPr>
          <w:sz w:val="22"/>
          <w:szCs w:val="22"/>
        </w:rPr>
        <w:tab/>
        <w:t>Agreement’s Construction</w:t>
      </w:r>
      <w:r>
        <w:rPr>
          <w:sz w:val="22"/>
          <w:szCs w:val="22"/>
        </w:rPr>
        <w:tab/>
        <w:t>16</w:t>
      </w:r>
    </w:p>
    <w:p w14:paraId="1DF9A751" w14:textId="77777777" w:rsidR="00F624CA" w:rsidRDefault="00F624CA" w:rsidP="00F624CA">
      <w:pPr>
        <w:tabs>
          <w:tab w:val="left" w:pos="1260"/>
          <w:tab w:val="right" w:leader="dot" w:pos="9360"/>
        </w:tabs>
        <w:rPr>
          <w:sz w:val="22"/>
          <w:szCs w:val="22"/>
        </w:rPr>
      </w:pPr>
    </w:p>
    <w:p w14:paraId="0D9486A0" w14:textId="77777777" w:rsidR="00F624CA" w:rsidRDefault="00F624CA" w:rsidP="00F624CA">
      <w:pPr>
        <w:tabs>
          <w:tab w:val="left" w:pos="1260"/>
          <w:tab w:val="right" w:leader="dot" w:pos="9360"/>
        </w:tabs>
        <w:rPr>
          <w:sz w:val="22"/>
          <w:szCs w:val="22"/>
        </w:rPr>
      </w:pPr>
      <w:r>
        <w:rPr>
          <w:sz w:val="22"/>
          <w:szCs w:val="22"/>
        </w:rPr>
        <w:t>Exhibit A – Description of Property</w:t>
      </w:r>
    </w:p>
    <w:p w14:paraId="15FD6472" w14:textId="77777777" w:rsidR="00F624CA" w:rsidRDefault="00F624CA" w:rsidP="00F624CA">
      <w:pPr>
        <w:tabs>
          <w:tab w:val="left" w:pos="1260"/>
          <w:tab w:val="right" w:leader="dot" w:pos="9360"/>
        </w:tabs>
        <w:rPr>
          <w:sz w:val="22"/>
          <w:szCs w:val="22"/>
        </w:rPr>
      </w:pPr>
      <w:r>
        <w:rPr>
          <w:sz w:val="22"/>
          <w:szCs w:val="22"/>
        </w:rPr>
        <w:t>Exhibit B – Form of Joinder Agreement</w:t>
      </w:r>
    </w:p>
    <w:p w14:paraId="3503255C" w14:textId="77777777" w:rsidR="00F624CA" w:rsidRDefault="00F624CA" w:rsidP="00F624CA">
      <w:pPr>
        <w:tabs>
          <w:tab w:val="left" w:pos="1260"/>
          <w:tab w:val="right" w:leader="dot" w:pos="9360"/>
        </w:tabs>
        <w:rPr>
          <w:sz w:val="22"/>
          <w:szCs w:val="22"/>
        </w:rPr>
      </w:pPr>
      <w:r>
        <w:rPr>
          <w:sz w:val="22"/>
          <w:szCs w:val="22"/>
        </w:rPr>
        <w:t>Exhibit C – Description of Special Source Revenue Credit</w:t>
      </w:r>
    </w:p>
    <w:p w14:paraId="54BCF9E3" w14:textId="77777777" w:rsidR="00F624CA" w:rsidRDefault="00F624CA" w:rsidP="00F624CA">
      <w:pPr>
        <w:spacing w:after="240"/>
        <w:rPr>
          <w:sz w:val="22"/>
          <w:szCs w:val="22"/>
        </w:rPr>
      </w:pPr>
    </w:p>
    <w:p w14:paraId="70CB4D88" w14:textId="77777777" w:rsidR="00F624CA" w:rsidRDefault="00F624CA" w:rsidP="00F624CA">
      <w:pPr>
        <w:spacing w:after="240"/>
        <w:rPr>
          <w:b/>
          <w:sz w:val="22"/>
        </w:rPr>
      </w:pPr>
      <w:r>
        <w:rPr>
          <w:b/>
          <w:sz w:val="22"/>
        </w:rPr>
        <w:br w:type="page"/>
      </w:r>
    </w:p>
    <w:p w14:paraId="426A52F7" w14:textId="77777777" w:rsidR="00F624CA" w:rsidRDefault="00F624CA" w:rsidP="00F624CA">
      <w:pPr>
        <w:jc w:val="center"/>
        <w:rPr>
          <w:b/>
          <w:sz w:val="22"/>
        </w:rPr>
      </w:pPr>
      <w:r>
        <w:rPr>
          <w:b/>
          <w:sz w:val="22"/>
        </w:rPr>
        <w:lastRenderedPageBreak/>
        <w:t>SUMMARY OF CONTENTS OF</w:t>
      </w:r>
    </w:p>
    <w:p w14:paraId="03FDB19D" w14:textId="77777777" w:rsidR="00F624CA" w:rsidRDefault="00F624CA" w:rsidP="00F624CA">
      <w:pPr>
        <w:jc w:val="center"/>
        <w:rPr>
          <w:b/>
          <w:sz w:val="22"/>
        </w:rPr>
      </w:pPr>
      <w:r>
        <w:rPr>
          <w:b/>
          <w:sz w:val="22"/>
        </w:rPr>
        <w:t>FEE AGREEMENT</w:t>
      </w:r>
    </w:p>
    <w:p w14:paraId="36938C62" w14:textId="77777777" w:rsidR="00F624CA" w:rsidRDefault="00F624CA" w:rsidP="00F624CA">
      <w:pPr>
        <w:jc w:val="center"/>
        <w:rPr>
          <w:b/>
          <w:sz w:val="22"/>
        </w:rPr>
      </w:pPr>
    </w:p>
    <w:p w14:paraId="557D55DB" w14:textId="77777777" w:rsidR="00F624CA" w:rsidRDefault="00F624CA" w:rsidP="00F624CA">
      <w:pPr>
        <w:jc w:val="both"/>
        <w:rPr>
          <w:caps/>
          <w:sz w:val="22"/>
        </w:rPr>
      </w:pPr>
      <w:r>
        <w:rPr>
          <w:sz w:val="22"/>
        </w:rPr>
        <w:t>The parties have agreed to waive the requirement to recapitulate the contents of this Fee Agreement pursuant to Section 12-44-55 of the Code (as defined herein). However, the parties have agreed to include a summary of the key provisions of this Fee Agreement for the convenience of the parties. This summary is included for convenience only and is not to be construed as a part of the terms and conditions of this Fee Agreement</w:t>
      </w:r>
      <w:r>
        <w:rPr>
          <w:caps/>
          <w:sz w:val="22"/>
        </w:rPr>
        <w:t xml:space="preserve">.  </w:t>
      </w:r>
    </w:p>
    <w:p w14:paraId="44538C9F" w14:textId="77777777" w:rsidR="00F624CA" w:rsidRDefault="00F624CA" w:rsidP="00F624CA">
      <w:pPr>
        <w:jc w:val="both"/>
        <w:rPr>
          <w:caps/>
          <w:sz w:val="20"/>
          <w:u w:val="single"/>
        </w:rPr>
      </w:pPr>
    </w:p>
    <w:p w14:paraId="54469656" w14:textId="77777777" w:rsidR="00F624CA" w:rsidRDefault="00F624CA" w:rsidP="00F624CA">
      <w:pPr>
        <w:jc w:val="both"/>
        <w:rPr>
          <w:sz w:val="20"/>
          <w:u w:val="single"/>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4860"/>
        <w:gridCol w:w="2538"/>
      </w:tblGrid>
      <w:tr w:rsidR="00F624CA" w14:paraId="2656A04E" w14:textId="77777777" w:rsidTr="00E66F7C">
        <w:trPr>
          <w:jc w:val="center"/>
        </w:trPr>
        <w:tc>
          <w:tcPr>
            <w:tcW w:w="2178" w:type="dxa"/>
          </w:tcPr>
          <w:p w14:paraId="330254A2" w14:textId="77777777" w:rsidR="00F624CA" w:rsidRDefault="00F624CA" w:rsidP="00E66F7C">
            <w:pPr>
              <w:jc w:val="center"/>
              <w:rPr>
                <w:rFonts w:ascii="Times New Roman Bold" w:hAnsi="Times New Roman Bold"/>
                <w:b/>
                <w:smallCaps/>
                <w:sz w:val="20"/>
              </w:rPr>
            </w:pPr>
            <w:r>
              <w:rPr>
                <w:rFonts w:ascii="Times New Roman Bold" w:hAnsi="Times New Roman Bold"/>
                <w:b/>
                <w:smallCaps/>
                <w:sz w:val="20"/>
              </w:rPr>
              <w:t>Provision</w:t>
            </w:r>
          </w:p>
        </w:tc>
        <w:tc>
          <w:tcPr>
            <w:tcW w:w="4860" w:type="dxa"/>
          </w:tcPr>
          <w:p w14:paraId="7B759A33" w14:textId="77777777" w:rsidR="00F624CA" w:rsidRDefault="00F624CA" w:rsidP="00E66F7C">
            <w:pPr>
              <w:jc w:val="center"/>
              <w:rPr>
                <w:rFonts w:ascii="Times New Roman Bold" w:hAnsi="Times New Roman Bold"/>
                <w:b/>
                <w:smallCaps/>
                <w:sz w:val="20"/>
              </w:rPr>
            </w:pPr>
            <w:r>
              <w:rPr>
                <w:rFonts w:ascii="Times New Roman Bold" w:hAnsi="Times New Roman Bold"/>
                <w:b/>
                <w:smallCaps/>
                <w:sz w:val="20"/>
              </w:rPr>
              <w:t>Brief Description</w:t>
            </w:r>
          </w:p>
        </w:tc>
        <w:tc>
          <w:tcPr>
            <w:tcW w:w="2538" w:type="dxa"/>
          </w:tcPr>
          <w:p w14:paraId="69A97E13" w14:textId="77777777" w:rsidR="00F624CA" w:rsidRDefault="00F624CA" w:rsidP="00E66F7C">
            <w:pPr>
              <w:jc w:val="center"/>
              <w:rPr>
                <w:rFonts w:ascii="Times New Roman Bold" w:hAnsi="Times New Roman Bold"/>
                <w:b/>
                <w:smallCaps/>
                <w:sz w:val="20"/>
              </w:rPr>
            </w:pPr>
            <w:r>
              <w:rPr>
                <w:rFonts w:ascii="Times New Roman Bold" w:hAnsi="Times New Roman Bold"/>
                <w:b/>
                <w:smallCaps/>
                <w:sz w:val="20"/>
              </w:rPr>
              <w:t>Section Reference</w:t>
            </w:r>
          </w:p>
        </w:tc>
      </w:tr>
      <w:tr w:rsidR="00F624CA" w14:paraId="29FD86A5" w14:textId="77777777" w:rsidTr="00E66F7C">
        <w:trPr>
          <w:jc w:val="center"/>
        </w:trPr>
        <w:tc>
          <w:tcPr>
            <w:tcW w:w="2178" w:type="dxa"/>
          </w:tcPr>
          <w:p w14:paraId="64509E69" w14:textId="77777777" w:rsidR="00F624CA" w:rsidRDefault="00F624CA" w:rsidP="00E66F7C">
            <w:pPr>
              <w:jc w:val="both"/>
              <w:rPr>
                <w:b/>
                <w:sz w:val="20"/>
              </w:rPr>
            </w:pPr>
            <w:r>
              <w:rPr>
                <w:b/>
                <w:sz w:val="20"/>
              </w:rPr>
              <w:t>Sponsor Name</w:t>
            </w:r>
          </w:p>
        </w:tc>
        <w:tc>
          <w:tcPr>
            <w:tcW w:w="4860" w:type="dxa"/>
          </w:tcPr>
          <w:p w14:paraId="03DA0654" w14:textId="77777777" w:rsidR="00F624CA" w:rsidRDefault="00F624CA" w:rsidP="00E66F7C">
            <w:pPr>
              <w:jc w:val="both"/>
              <w:rPr>
                <w:b/>
                <w:sz w:val="20"/>
              </w:rPr>
            </w:pPr>
            <w:r>
              <w:rPr>
                <w:b/>
                <w:sz w:val="20"/>
              </w:rPr>
              <w:t>Orion US Land Holding Co LLC</w:t>
            </w:r>
          </w:p>
        </w:tc>
        <w:tc>
          <w:tcPr>
            <w:tcW w:w="2538" w:type="dxa"/>
          </w:tcPr>
          <w:p w14:paraId="5E31725F" w14:textId="77777777" w:rsidR="00F624CA" w:rsidRDefault="00F624CA" w:rsidP="00E66F7C">
            <w:pPr>
              <w:jc w:val="both"/>
              <w:rPr>
                <w:sz w:val="20"/>
              </w:rPr>
            </w:pPr>
            <w:r>
              <w:rPr>
                <w:sz w:val="20"/>
              </w:rPr>
              <w:t>Section 1.1</w:t>
            </w:r>
          </w:p>
        </w:tc>
      </w:tr>
      <w:tr w:rsidR="00F624CA" w14:paraId="3BF7D90B" w14:textId="77777777" w:rsidTr="00E66F7C">
        <w:trPr>
          <w:jc w:val="center"/>
        </w:trPr>
        <w:tc>
          <w:tcPr>
            <w:tcW w:w="2178" w:type="dxa"/>
          </w:tcPr>
          <w:p w14:paraId="7E234380" w14:textId="77777777" w:rsidR="00F624CA" w:rsidRDefault="00F624CA" w:rsidP="00E66F7C">
            <w:pPr>
              <w:jc w:val="both"/>
              <w:rPr>
                <w:b/>
                <w:sz w:val="20"/>
              </w:rPr>
            </w:pPr>
            <w:r>
              <w:rPr>
                <w:b/>
                <w:sz w:val="20"/>
              </w:rPr>
              <w:t>Project Location</w:t>
            </w:r>
          </w:p>
        </w:tc>
        <w:tc>
          <w:tcPr>
            <w:tcW w:w="4860" w:type="dxa"/>
          </w:tcPr>
          <w:p w14:paraId="29E1845B" w14:textId="77777777" w:rsidR="00F624CA" w:rsidRDefault="00F624CA" w:rsidP="00E66F7C">
            <w:pPr>
              <w:jc w:val="both"/>
              <w:rPr>
                <w:b/>
                <w:sz w:val="20"/>
              </w:rPr>
            </w:pPr>
            <w:r>
              <w:rPr>
                <w:b/>
                <w:sz w:val="20"/>
              </w:rPr>
              <w:t>Saluda County, South Carolina</w:t>
            </w:r>
          </w:p>
        </w:tc>
        <w:tc>
          <w:tcPr>
            <w:tcW w:w="2538" w:type="dxa"/>
          </w:tcPr>
          <w:p w14:paraId="4B9F5E77" w14:textId="77777777" w:rsidR="00F624CA" w:rsidRDefault="00F624CA" w:rsidP="00E66F7C">
            <w:pPr>
              <w:jc w:val="both"/>
              <w:rPr>
                <w:sz w:val="20"/>
              </w:rPr>
            </w:pPr>
            <w:r>
              <w:rPr>
                <w:sz w:val="20"/>
              </w:rPr>
              <w:t>Exhibit A</w:t>
            </w:r>
          </w:p>
        </w:tc>
      </w:tr>
      <w:tr w:rsidR="00F624CA" w14:paraId="06F016F4" w14:textId="77777777" w:rsidTr="00E66F7C">
        <w:trPr>
          <w:trHeight w:val="485"/>
          <w:jc w:val="center"/>
        </w:trPr>
        <w:tc>
          <w:tcPr>
            <w:tcW w:w="2178" w:type="dxa"/>
          </w:tcPr>
          <w:p w14:paraId="2E4E3E5C" w14:textId="77777777" w:rsidR="00F624CA" w:rsidRDefault="00F624CA" w:rsidP="00E66F7C">
            <w:pPr>
              <w:jc w:val="both"/>
              <w:rPr>
                <w:b/>
                <w:sz w:val="20"/>
              </w:rPr>
            </w:pPr>
            <w:r>
              <w:rPr>
                <w:b/>
                <w:sz w:val="20"/>
              </w:rPr>
              <w:t>Tax Map No.</w:t>
            </w:r>
          </w:p>
        </w:tc>
        <w:tc>
          <w:tcPr>
            <w:tcW w:w="4860" w:type="dxa"/>
          </w:tcPr>
          <w:p w14:paraId="0ABB0E37" w14:textId="77777777" w:rsidR="00F624CA" w:rsidRDefault="00F624CA" w:rsidP="00E66F7C">
            <w:pPr>
              <w:jc w:val="both"/>
              <w:rPr>
                <w:b/>
                <w:sz w:val="20"/>
              </w:rPr>
            </w:pPr>
            <w:r>
              <w:rPr>
                <w:b/>
                <w:sz w:val="20"/>
              </w:rPr>
              <w:t>See Exhibit A</w:t>
            </w:r>
          </w:p>
        </w:tc>
        <w:tc>
          <w:tcPr>
            <w:tcW w:w="2538" w:type="dxa"/>
          </w:tcPr>
          <w:p w14:paraId="451D0FB3" w14:textId="77777777" w:rsidR="00F624CA" w:rsidRDefault="00F624CA" w:rsidP="00E66F7C">
            <w:pPr>
              <w:jc w:val="both"/>
              <w:rPr>
                <w:sz w:val="20"/>
              </w:rPr>
            </w:pPr>
            <w:r>
              <w:rPr>
                <w:sz w:val="20"/>
              </w:rPr>
              <w:t>Exhibit A</w:t>
            </w:r>
          </w:p>
        </w:tc>
      </w:tr>
      <w:tr w:rsidR="00F624CA" w14:paraId="0D2C8808" w14:textId="77777777" w:rsidTr="00E66F7C">
        <w:trPr>
          <w:jc w:val="center"/>
        </w:trPr>
        <w:tc>
          <w:tcPr>
            <w:tcW w:w="2178" w:type="dxa"/>
          </w:tcPr>
          <w:p w14:paraId="43AD48B6" w14:textId="77777777" w:rsidR="00F624CA" w:rsidRDefault="00F624CA" w:rsidP="00E66F7C">
            <w:pPr>
              <w:jc w:val="both"/>
              <w:rPr>
                <w:b/>
                <w:sz w:val="20"/>
              </w:rPr>
            </w:pPr>
            <w:r>
              <w:rPr>
                <w:b/>
                <w:sz w:val="20"/>
              </w:rPr>
              <w:t>FILOT</w:t>
            </w:r>
          </w:p>
        </w:tc>
        <w:tc>
          <w:tcPr>
            <w:tcW w:w="4860" w:type="dxa"/>
          </w:tcPr>
          <w:p w14:paraId="69CB3F30" w14:textId="77777777" w:rsidR="00F624CA" w:rsidRDefault="00F624CA" w:rsidP="00E66F7C">
            <w:pPr>
              <w:jc w:val="both"/>
              <w:rPr>
                <w:sz w:val="20"/>
              </w:rPr>
            </w:pPr>
          </w:p>
        </w:tc>
        <w:tc>
          <w:tcPr>
            <w:tcW w:w="2538" w:type="dxa"/>
          </w:tcPr>
          <w:p w14:paraId="354402CF" w14:textId="77777777" w:rsidR="00F624CA" w:rsidRDefault="00F624CA" w:rsidP="00E66F7C">
            <w:pPr>
              <w:jc w:val="both"/>
              <w:rPr>
                <w:sz w:val="20"/>
              </w:rPr>
            </w:pPr>
          </w:p>
        </w:tc>
      </w:tr>
      <w:tr w:rsidR="00F624CA" w14:paraId="08F1589B" w14:textId="77777777" w:rsidTr="00E66F7C">
        <w:trPr>
          <w:jc w:val="center"/>
        </w:trPr>
        <w:tc>
          <w:tcPr>
            <w:tcW w:w="2178" w:type="dxa"/>
          </w:tcPr>
          <w:p w14:paraId="006B63AA" w14:textId="77777777" w:rsidR="00F624CA" w:rsidRDefault="00F624CA" w:rsidP="00F624CA">
            <w:pPr>
              <w:pStyle w:val="ListParagraph"/>
              <w:numPr>
                <w:ilvl w:val="0"/>
                <w:numId w:val="6"/>
              </w:numPr>
              <w:ind w:left="360"/>
              <w:rPr>
                <w:sz w:val="20"/>
              </w:rPr>
            </w:pPr>
            <w:r>
              <w:rPr>
                <w:sz w:val="20"/>
              </w:rPr>
              <w:t>Phase Exemption Period</w:t>
            </w:r>
          </w:p>
        </w:tc>
        <w:tc>
          <w:tcPr>
            <w:tcW w:w="4860" w:type="dxa"/>
          </w:tcPr>
          <w:p w14:paraId="32DB328C" w14:textId="77777777" w:rsidR="00F624CA" w:rsidRDefault="00F624CA" w:rsidP="00E66F7C">
            <w:pPr>
              <w:jc w:val="both"/>
              <w:rPr>
                <w:sz w:val="20"/>
              </w:rPr>
            </w:pPr>
            <w:r>
              <w:rPr>
                <w:sz w:val="20"/>
              </w:rPr>
              <w:t>30 years</w:t>
            </w:r>
          </w:p>
        </w:tc>
        <w:tc>
          <w:tcPr>
            <w:tcW w:w="2538" w:type="dxa"/>
          </w:tcPr>
          <w:p w14:paraId="1E2EEAC5" w14:textId="77777777" w:rsidR="00F624CA" w:rsidRDefault="00F624CA" w:rsidP="00E66F7C">
            <w:pPr>
              <w:jc w:val="both"/>
              <w:rPr>
                <w:sz w:val="20"/>
              </w:rPr>
            </w:pPr>
            <w:r>
              <w:rPr>
                <w:sz w:val="20"/>
              </w:rPr>
              <w:t>Section 1.1.</w:t>
            </w:r>
          </w:p>
        </w:tc>
      </w:tr>
      <w:tr w:rsidR="00F624CA" w14:paraId="21C2D2C0" w14:textId="77777777" w:rsidTr="00E66F7C">
        <w:trPr>
          <w:jc w:val="center"/>
        </w:trPr>
        <w:tc>
          <w:tcPr>
            <w:tcW w:w="2178" w:type="dxa"/>
          </w:tcPr>
          <w:p w14:paraId="2DE0E3A6" w14:textId="77777777" w:rsidR="00F624CA" w:rsidRDefault="00F624CA" w:rsidP="00F624CA">
            <w:pPr>
              <w:pStyle w:val="ListParagraph"/>
              <w:numPr>
                <w:ilvl w:val="0"/>
                <w:numId w:val="6"/>
              </w:numPr>
              <w:ind w:left="360"/>
              <w:rPr>
                <w:sz w:val="20"/>
              </w:rPr>
            </w:pPr>
            <w:r>
              <w:rPr>
                <w:sz w:val="20"/>
              </w:rPr>
              <w:t>Contract Minimum Investment Target</w:t>
            </w:r>
          </w:p>
        </w:tc>
        <w:tc>
          <w:tcPr>
            <w:tcW w:w="4860" w:type="dxa"/>
          </w:tcPr>
          <w:p w14:paraId="278A3561" w14:textId="77777777" w:rsidR="00F624CA" w:rsidRDefault="00F624CA" w:rsidP="00E66F7C">
            <w:pPr>
              <w:jc w:val="both"/>
              <w:rPr>
                <w:sz w:val="20"/>
              </w:rPr>
            </w:pPr>
            <w:r>
              <w:rPr>
                <w:sz w:val="20"/>
              </w:rPr>
              <w:t>$152,000,000</w:t>
            </w:r>
          </w:p>
        </w:tc>
        <w:tc>
          <w:tcPr>
            <w:tcW w:w="2538" w:type="dxa"/>
          </w:tcPr>
          <w:p w14:paraId="7C2E92CE" w14:textId="77777777" w:rsidR="00F624CA" w:rsidRDefault="00F624CA" w:rsidP="00E66F7C">
            <w:pPr>
              <w:jc w:val="both"/>
              <w:rPr>
                <w:sz w:val="20"/>
              </w:rPr>
            </w:pPr>
            <w:r>
              <w:rPr>
                <w:sz w:val="20"/>
              </w:rPr>
              <w:t>Section 1.1</w:t>
            </w:r>
          </w:p>
        </w:tc>
      </w:tr>
      <w:tr w:rsidR="00F624CA" w14:paraId="403375B0" w14:textId="77777777" w:rsidTr="00E66F7C">
        <w:trPr>
          <w:jc w:val="center"/>
        </w:trPr>
        <w:tc>
          <w:tcPr>
            <w:tcW w:w="2178" w:type="dxa"/>
          </w:tcPr>
          <w:p w14:paraId="4A1BCCD1" w14:textId="77777777" w:rsidR="00F624CA" w:rsidRDefault="00F624CA" w:rsidP="00F624CA">
            <w:pPr>
              <w:pStyle w:val="ListParagraph"/>
              <w:numPr>
                <w:ilvl w:val="0"/>
                <w:numId w:val="6"/>
              </w:numPr>
              <w:ind w:left="360"/>
              <w:rPr>
                <w:sz w:val="20"/>
              </w:rPr>
            </w:pPr>
            <w:r>
              <w:rPr>
                <w:sz w:val="20"/>
              </w:rPr>
              <w:t>Contract Minimum Jobs Requirement</w:t>
            </w:r>
          </w:p>
        </w:tc>
        <w:tc>
          <w:tcPr>
            <w:tcW w:w="4860" w:type="dxa"/>
          </w:tcPr>
          <w:p w14:paraId="278D4931" w14:textId="77777777" w:rsidR="00F624CA" w:rsidRDefault="00F624CA" w:rsidP="00E66F7C">
            <w:pPr>
              <w:jc w:val="both"/>
              <w:rPr>
                <w:sz w:val="20"/>
              </w:rPr>
            </w:pPr>
            <w:r>
              <w:rPr>
                <w:sz w:val="20"/>
              </w:rPr>
              <w:t>NA</w:t>
            </w:r>
          </w:p>
        </w:tc>
        <w:tc>
          <w:tcPr>
            <w:tcW w:w="2538" w:type="dxa"/>
          </w:tcPr>
          <w:p w14:paraId="723D996A" w14:textId="77777777" w:rsidR="00F624CA" w:rsidRDefault="00F624CA" w:rsidP="00E66F7C">
            <w:pPr>
              <w:jc w:val="both"/>
              <w:rPr>
                <w:sz w:val="20"/>
              </w:rPr>
            </w:pPr>
            <w:r>
              <w:rPr>
                <w:sz w:val="20"/>
              </w:rPr>
              <w:t>Section 1.1.</w:t>
            </w:r>
          </w:p>
        </w:tc>
      </w:tr>
      <w:tr w:rsidR="00F624CA" w14:paraId="6E4C8D65" w14:textId="77777777" w:rsidTr="00E66F7C">
        <w:trPr>
          <w:jc w:val="center"/>
        </w:trPr>
        <w:tc>
          <w:tcPr>
            <w:tcW w:w="2178" w:type="dxa"/>
          </w:tcPr>
          <w:p w14:paraId="1136B649" w14:textId="77777777" w:rsidR="00F624CA" w:rsidRDefault="00F624CA" w:rsidP="00F624CA">
            <w:pPr>
              <w:pStyle w:val="ListParagraph"/>
              <w:numPr>
                <w:ilvl w:val="0"/>
                <w:numId w:val="6"/>
              </w:numPr>
              <w:ind w:left="360"/>
              <w:rPr>
                <w:sz w:val="20"/>
              </w:rPr>
            </w:pPr>
            <w:r>
              <w:rPr>
                <w:sz w:val="20"/>
              </w:rPr>
              <w:t>Investment Period</w:t>
            </w:r>
          </w:p>
        </w:tc>
        <w:tc>
          <w:tcPr>
            <w:tcW w:w="4860" w:type="dxa"/>
          </w:tcPr>
          <w:p w14:paraId="7AFBBDB9" w14:textId="77777777" w:rsidR="00F624CA" w:rsidRDefault="00F624CA" w:rsidP="00E66F7C">
            <w:pPr>
              <w:jc w:val="both"/>
              <w:rPr>
                <w:sz w:val="20"/>
              </w:rPr>
            </w:pPr>
            <w:r>
              <w:rPr>
                <w:sz w:val="20"/>
              </w:rPr>
              <w:t>5 years</w:t>
            </w:r>
          </w:p>
        </w:tc>
        <w:tc>
          <w:tcPr>
            <w:tcW w:w="2538" w:type="dxa"/>
          </w:tcPr>
          <w:p w14:paraId="26AA4CAF" w14:textId="77777777" w:rsidR="00F624CA" w:rsidRDefault="00F624CA" w:rsidP="00E66F7C">
            <w:pPr>
              <w:jc w:val="both"/>
              <w:rPr>
                <w:sz w:val="20"/>
              </w:rPr>
            </w:pPr>
            <w:r>
              <w:rPr>
                <w:sz w:val="20"/>
              </w:rPr>
              <w:t>Section 1.1</w:t>
            </w:r>
          </w:p>
        </w:tc>
      </w:tr>
      <w:tr w:rsidR="00F624CA" w14:paraId="588538DD" w14:textId="77777777" w:rsidTr="00E66F7C">
        <w:trPr>
          <w:jc w:val="center"/>
        </w:trPr>
        <w:tc>
          <w:tcPr>
            <w:tcW w:w="2178" w:type="dxa"/>
          </w:tcPr>
          <w:p w14:paraId="09D941E6" w14:textId="77777777" w:rsidR="00F624CA" w:rsidRDefault="00F624CA" w:rsidP="00F624CA">
            <w:pPr>
              <w:pStyle w:val="ListParagraph"/>
              <w:numPr>
                <w:ilvl w:val="0"/>
                <w:numId w:val="6"/>
              </w:numPr>
              <w:ind w:left="360"/>
              <w:rPr>
                <w:sz w:val="20"/>
              </w:rPr>
            </w:pPr>
            <w:r>
              <w:rPr>
                <w:sz w:val="20"/>
              </w:rPr>
              <w:t>Assessment Ratio</w:t>
            </w:r>
          </w:p>
        </w:tc>
        <w:tc>
          <w:tcPr>
            <w:tcW w:w="4860" w:type="dxa"/>
          </w:tcPr>
          <w:p w14:paraId="6EC1BEBD" w14:textId="77777777" w:rsidR="00F624CA" w:rsidRDefault="00F624CA" w:rsidP="00E66F7C">
            <w:pPr>
              <w:jc w:val="both"/>
              <w:rPr>
                <w:sz w:val="20"/>
              </w:rPr>
            </w:pPr>
            <w:r>
              <w:rPr>
                <w:sz w:val="20"/>
              </w:rPr>
              <w:t>6%</w:t>
            </w:r>
          </w:p>
        </w:tc>
        <w:tc>
          <w:tcPr>
            <w:tcW w:w="2538" w:type="dxa"/>
          </w:tcPr>
          <w:p w14:paraId="19BF3C9E" w14:textId="77777777" w:rsidR="00F624CA" w:rsidRDefault="00F624CA" w:rsidP="00E66F7C">
            <w:pPr>
              <w:jc w:val="both"/>
              <w:rPr>
                <w:sz w:val="20"/>
              </w:rPr>
            </w:pPr>
            <w:r>
              <w:rPr>
                <w:sz w:val="20"/>
              </w:rPr>
              <w:t>Section 4.1(a)(ii)</w:t>
            </w:r>
          </w:p>
        </w:tc>
      </w:tr>
      <w:tr w:rsidR="00F624CA" w14:paraId="2AA2AC9D" w14:textId="77777777" w:rsidTr="00E66F7C">
        <w:trPr>
          <w:trHeight w:val="278"/>
          <w:jc w:val="center"/>
        </w:trPr>
        <w:tc>
          <w:tcPr>
            <w:tcW w:w="2178" w:type="dxa"/>
          </w:tcPr>
          <w:p w14:paraId="09E34A5C" w14:textId="77777777" w:rsidR="00F624CA" w:rsidRDefault="00F624CA" w:rsidP="00F624CA">
            <w:pPr>
              <w:pStyle w:val="ListParagraph"/>
              <w:numPr>
                <w:ilvl w:val="0"/>
                <w:numId w:val="6"/>
              </w:numPr>
              <w:ind w:left="360"/>
              <w:rPr>
                <w:sz w:val="20"/>
              </w:rPr>
            </w:pPr>
            <w:r>
              <w:rPr>
                <w:sz w:val="20"/>
              </w:rPr>
              <w:t>Millage Rate</w:t>
            </w:r>
          </w:p>
        </w:tc>
        <w:tc>
          <w:tcPr>
            <w:tcW w:w="4860" w:type="dxa"/>
          </w:tcPr>
          <w:p w14:paraId="6FA85741" w14:textId="77777777" w:rsidR="00F624CA" w:rsidRPr="00DA66A9" w:rsidRDefault="00F624CA" w:rsidP="00E66F7C">
            <w:pPr>
              <w:jc w:val="both"/>
              <w:rPr>
                <w:bCs/>
                <w:sz w:val="20"/>
              </w:rPr>
            </w:pPr>
            <w:r w:rsidRPr="00DA66A9">
              <w:rPr>
                <w:bCs/>
                <w:sz w:val="20"/>
              </w:rPr>
              <w:t xml:space="preserve">529.7 mills </w:t>
            </w:r>
          </w:p>
        </w:tc>
        <w:tc>
          <w:tcPr>
            <w:tcW w:w="2538" w:type="dxa"/>
          </w:tcPr>
          <w:p w14:paraId="28283C6B" w14:textId="77777777" w:rsidR="00F624CA" w:rsidRDefault="00F624CA" w:rsidP="00E66F7C">
            <w:pPr>
              <w:jc w:val="both"/>
              <w:rPr>
                <w:sz w:val="20"/>
              </w:rPr>
            </w:pPr>
            <w:r>
              <w:rPr>
                <w:sz w:val="20"/>
              </w:rPr>
              <w:t>Section 4.1(a)(iii)</w:t>
            </w:r>
          </w:p>
        </w:tc>
      </w:tr>
      <w:tr w:rsidR="00F624CA" w14:paraId="6B989CF3" w14:textId="77777777" w:rsidTr="00E66F7C">
        <w:trPr>
          <w:jc w:val="center"/>
        </w:trPr>
        <w:tc>
          <w:tcPr>
            <w:tcW w:w="2178" w:type="dxa"/>
          </w:tcPr>
          <w:p w14:paraId="3DC4D169" w14:textId="77777777" w:rsidR="00F624CA" w:rsidRDefault="00F624CA" w:rsidP="00F624CA">
            <w:pPr>
              <w:pStyle w:val="ListParagraph"/>
              <w:numPr>
                <w:ilvl w:val="0"/>
                <w:numId w:val="6"/>
              </w:numPr>
              <w:tabs>
                <w:tab w:val="left" w:pos="1159"/>
              </w:tabs>
              <w:ind w:left="360"/>
              <w:rPr>
                <w:sz w:val="20"/>
              </w:rPr>
            </w:pPr>
            <w:r>
              <w:rPr>
                <w:sz w:val="20"/>
              </w:rPr>
              <w:t>Fixed or Five-Year Adjustable Millage</w:t>
            </w:r>
          </w:p>
        </w:tc>
        <w:tc>
          <w:tcPr>
            <w:tcW w:w="4860" w:type="dxa"/>
          </w:tcPr>
          <w:p w14:paraId="42A282D5" w14:textId="77777777" w:rsidR="00F624CA" w:rsidRDefault="00F624CA" w:rsidP="00E66F7C">
            <w:pPr>
              <w:jc w:val="both"/>
              <w:rPr>
                <w:sz w:val="20"/>
              </w:rPr>
            </w:pPr>
            <w:r>
              <w:rPr>
                <w:sz w:val="20"/>
              </w:rPr>
              <w:t>Fixed</w:t>
            </w:r>
          </w:p>
        </w:tc>
        <w:tc>
          <w:tcPr>
            <w:tcW w:w="2538" w:type="dxa"/>
          </w:tcPr>
          <w:p w14:paraId="6F820F7A" w14:textId="77777777" w:rsidR="00F624CA" w:rsidRDefault="00F624CA" w:rsidP="00E66F7C">
            <w:pPr>
              <w:jc w:val="both"/>
              <w:rPr>
                <w:sz w:val="20"/>
              </w:rPr>
            </w:pPr>
            <w:r>
              <w:rPr>
                <w:sz w:val="20"/>
              </w:rPr>
              <w:t>Section 4.1(a)(iii)</w:t>
            </w:r>
          </w:p>
        </w:tc>
      </w:tr>
      <w:tr w:rsidR="00F624CA" w14:paraId="1073CCA5" w14:textId="77777777" w:rsidTr="00E66F7C">
        <w:trPr>
          <w:jc w:val="center"/>
        </w:trPr>
        <w:tc>
          <w:tcPr>
            <w:tcW w:w="2178" w:type="dxa"/>
          </w:tcPr>
          <w:p w14:paraId="58CA0A31" w14:textId="77777777" w:rsidR="00F624CA" w:rsidRDefault="00F624CA" w:rsidP="00F624CA">
            <w:pPr>
              <w:pStyle w:val="ListParagraph"/>
              <w:numPr>
                <w:ilvl w:val="0"/>
                <w:numId w:val="6"/>
              </w:numPr>
              <w:ind w:left="360"/>
              <w:rPr>
                <w:sz w:val="20"/>
              </w:rPr>
            </w:pPr>
            <w:r>
              <w:rPr>
                <w:sz w:val="20"/>
              </w:rPr>
              <w:t>Claw Back Information</w:t>
            </w:r>
          </w:p>
        </w:tc>
        <w:tc>
          <w:tcPr>
            <w:tcW w:w="4860" w:type="dxa"/>
          </w:tcPr>
          <w:p w14:paraId="59F5D3A3" w14:textId="77777777" w:rsidR="00F624CA" w:rsidRDefault="00F624CA" w:rsidP="00E66F7C">
            <w:pPr>
              <w:jc w:val="both"/>
              <w:rPr>
                <w:sz w:val="20"/>
              </w:rPr>
            </w:pPr>
            <w:r>
              <w:rPr>
                <w:sz w:val="20"/>
              </w:rPr>
              <w:t>Failure to invest $2.5 million during the Investment Period terminates the Fee Agreement</w:t>
            </w:r>
          </w:p>
        </w:tc>
        <w:tc>
          <w:tcPr>
            <w:tcW w:w="2538" w:type="dxa"/>
          </w:tcPr>
          <w:p w14:paraId="46C50C40" w14:textId="77777777" w:rsidR="00F624CA" w:rsidRDefault="00F624CA" w:rsidP="00E66F7C">
            <w:pPr>
              <w:jc w:val="both"/>
              <w:rPr>
                <w:sz w:val="20"/>
              </w:rPr>
            </w:pPr>
            <w:r>
              <w:rPr>
                <w:sz w:val="20"/>
              </w:rPr>
              <w:t>Section 6.1</w:t>
            </w:r>
          </w:p>
        </w:tc>
      </w:tr>
      <w:tr w:rsidR="00F624CA" w14:paraId="54FDF343" w14:textId="77777777" w:rsidTr="00E66F7C">
        <w:trPr>
          <w:jc w:val="center"/>
        </w:trPr>
        <w:tc>
          <w:tcPr>
            <w:tcW w:w="2178" w:type="dxa"/>
          </w:tcPr>
          <w:p w14:paraId="457E7DCE" w14:textId="77777777" w:rsidR="00F624CA" w:rsidRDefault="00F624CA" w:rsidP="00E66F7C">
            <w:pPr>
              <w:tabs>
                <w:tab w:val="left" w:pos="190"/>
              </w:tabs>
              <w:jc w:val="both"/>
              <w:rPr>
                <w:b/>
                <w:sz w:val="20"/>
              </w:rPr>
            </w:pPr>
            <w:r>
              <w:rPr>
                <w:b/>
                <w:sz w:val="20"/>
              </w:rPr>
              <w:t>Multicounty Park</w:t>
            </w:r>
          </w:p>
        </w:tc>
        <w:tc>
          <w:tcPr>
            <w:tcW w:w="4860" w:type="dxa"/>
          </w:tcPr>
          <w:p w14:paraId="20AD1397" w14:textId="77777777" w:rsidR="00F624CA" w:rsidRDefault="00F624CA" w:rsidP="00E66F7C">
            <w:pPr>
              <w:jc w:val="both"/>
              <w:rPr>
                <w:b/>
                <w:sz w:val="20"/>
              </w:rPr>
            </w:pPr>
            <w:r>
              <w:rPr>
                <w:b/>
                <w:sz w:val="20"/>
              </w:rPr>
              <w:t>[</w:t>
            </w:r>
            <w:r>
              <w:rPr>
                <w:b/>
                <w:sz w:val="20"/>
                <w:highlight w:val="yellow"/>
              </w:rPr>
              <w:t>To be Confirmed by Saluda County</w:t>
            </w:r>
            <w:r>
              <w:rPr>
                <w:b/>
                <w:sz w:val="20"/>
              </w:rPr>
              <w:t>]</w:t>
            </w:r>
          </w:p>
        </w:tc>
        <w:tc>
          <w:tcPr>
            <w:tcW w:w="2538" w:type="dxa"/>
          </w:tcPr>
          <w:p w14:paraId="2AD553D6" w14:textId="77777777" w:rsidR="00F624CA" w:rsidRDefault="00F624CA" w:rsidP="00E66F7C">
            <w:pPr>
              <w:jc w:val="both"/>
              <w:rPr>
                <w:sz w:val="20"/>
              </w:rPr>
            </w:pPr>
            <w:r>
              <w:rPr>
                <w:sz w:val="20"/>
              </w:rPr>
              <w:t>Section 1.1</w:t>
            </w:r>
          </w:p>
        </w:tc>
      </w:tr>
      <w:tr w:rsidR="00F624CA" w14:paraId="7FBBC519" w14:textId="77777777" w:rsidTr="00E66F7C">
        <w:trPr>
          <w:jc w:val="center"/>
        </w:trPr>
        <w:tc>
          <w:tcPr>
            <w:tcW w:w="2178" w:type="dxa"/>
          </w:tcPr>
          <w:p w14:paraId="2D6A25DC" w14:textId="77777777" w:rsidR="00F624CA" w:rsidRDefault="00F624CA" w:rsidP="00E66F7C">
            <w:pPr>
              <w:tabs>
                <w:tab w:val="left" w:pos="190"/>
              </w:tabs>
              <w:jc w:val="both"/>
              <w:rPr>
                <w:b/>
                <w:sz w:val="20"/>
              </w:rPr>
            </w:pPr>
            <w:r>
              <w:rPr>
                <w:b/>
                <w:sz w:val="20"/>
              </w:rPr>
              <w:t>Special Source Revenue Credit</w:t>
            </w:r>
          </w:p>
        </w:tc>
        <w:tc>
          <w:tcPr>
            <w:tcW w:w="4860" w:type="dxa"/>
          </w:tcPr>
          <w:p w14:paraId="5C3B3E90" w14:textId="77777777" w:rsidR="00F624CA" w:rsidRDefault="00F624CA" w:rsidP="00E66F7C">
            <w:pPr>
              <w:jc w:val="both"/>
              <w:rPr>
                <w:sz w:val="20"/>
              </w:rPr>
            </w:pPr>
          </w:p>
        </w:tc>
        <w:tc>
          <w:tcPr>
            <w:tcW w:w="2538" w:type="dxa"/>
          </w:tcPr>
          <w:p w14:paraId="67DC0BC0" w14:textId="77777777" w:rsidR="00F624CA" w:rsidRDefault="00F624CA" w:rsidP="00E66F7C">
            <w:pPr>
              <w:jc w:val="both"/>
              <w:rPr>
                <w:sz w:val="20"/>
              </w:rPr>
            </w:pPr>
          </w:p>
        </w:tc>
      </w:tr>
      <w:tr w:rsidR="00F624CA" w14:paraId="7A9FF4A3" w14:textId="77777777" w:rsidTr="00E66F7C">
        <w:trPr>
          <w:jc w:val="center"/>
        </w:trPr>
        <w:tc>
          <w:tcPr>
            <w:tcW w:w="2178" w:type="dxa"/>
          </w:tcPr>
          <w:p w14:paraId="6185560D" w14:textId="77777777" w:rsidR="00F624CA" w:rsidRDefault="00F624CA" w:rsidP="00F624CA">
            <w:pPr>
              <w:pStyle w:val="ListParagraph"/>
              <w:numPr>
                <w:ilvl w:val="0"/>
                <w:numId w:val="7"/>
              </w:numPr>
              <w:ind w:left="360"/>
              <w:jc w:val="both"/>
              <w:rPr>
                <w:sz w:val="20"/>
              </w:rPr>
            </w:pPr>
            <w:r>
              <w:rPr>
                <w:sz w:val="20"/>
              </w:rPr>
              <w:t>Brief Description</w:t>
            </w:r>
          </w:p>
        </w:tc>
        <w:tc>
          <w:tcPr>
            <w:tcW w:w="4860" w:type="dxa"/>
          </w:tcPr>
          <w:p w14:paraId="5343283C" w14:textId="77777777" w:rsidR="00F624CA" w:rsidRDefault="00F624CA" w:rsidP="00E66F7C">
            <w:pPr>
              <w:jc w:val="both"/>
              <w:rPr>
                <w:sz w:val="20"/>
              </w:rPr>
            </w:pPr>
            <w:r>
              <w:rPr>
                <w:sz w:val="20"/>
              </w:rPr>
              <w:t xml:space="preserve">Amount necessary to fix annual fee in-lieu-of-tax payment at $3,000 per </w:t>
            </w:r>
            <w:proofErr w:type="spellStart"/>
            <w:r>
              <w:rPr>
                <w:sz w:val="20"/>
              </w:rPr>
              <w:t>MWac</w:t>
            </w:r>
            <w:proofErr w:type="spellEnd"/>
            <w:r>
              <w:rPr>
                <w:sz w:val="20"/>
              </w:rPr>
              <w:t xml:space="preserve"> </w:t>
            </w:r>
          </w:p>
        </w:tc>
        <w:tc>
          <w:tcPr>
            <w:tcW w:w="2538" w:type="dxa"/>
          </w:tcPr>
          <w:p w14:paraId="526B54C5" w14:textId="77777777" w:rsidR="00F624CA" w:rsidRDefault="00F624CA" w:rsidP="00E66F7C">
            <w:pPr>
              <w:jc w:val="both"/>
              <w:rPr>
                <w:sz w:val="20"/>
              </w:rPr>
            </w:pPr>
            <w:r>
              <w:rPr>
                <w:sz w:val="20"/>
              </w:rPr>
              <w:t>Exhibit C</w:t>
            </w:r>
          </w:p>
        </w:tc>
      </w:tr>
      <w:tr w:rsidR="00F624CA" w14:paraId="66DD4D9F" w14:textId="77777777" w:rsidTr="00E66F7C">
        <w:trPr>
          <w:jc w:val="center"/>
        </w:trPr>
        <w:tc>
          <w:tcPr>
            <w:tcW w:w="2178" w:type="dxa"/>
          </w:tcPr>
          <w:p w14:paraId="657900B5" w14:textId="77777777" w:rsidR="00F624CA" w:rsidRDefault="00F624CA" w:rsidP="00F624CA">
            <w:pPr>
              <w:pStyle w:val="ListParagraph"/>
              <w:numPr>
                <w:ilvl w:val="0"/>
                <w:numId w:val="7"/>
              </w:numPr>
              <w:ind w:left="360"/>
              <w:rPr>
                <w:sz w:val="20"/>
              </w:rPr>
            </w:pPr>
            <w:r>
              <w:rPr>
                <w:sz w:val="20"/>
              </w:rPr>
              <w:t>Credit Term</w:t>
            </w:r>
          </w:p>
        </w:tc>
        <w:tc>
          <w:tcPr>
            <w:tcW w:w="4860" w:type="dxa"/>
          </w:tcPr>
          <w:p w14:paraId="6E1D0461" w14:textId="77777777" w:rsidR="00F624CA" w:rsidRDefault="00F624CA" w:rsidP="00E66F7C">
            <w:pPr>
              <w:jc w:val="both"/>
              <w:rPr>
                <w:sz w:val="20"/>
              </w:rPr>
            </w:pPr>
            <w:r>
              <w:rPr>
                <w:sz w:val="20"/>
              </w:rPr>
              <w:t>Term of the Fee Agreement</w:t>
            </w:r>
          </w:p>
        </w:tc>
        <w:tc>
          <w:tcPr>
            <w:tcW w:w="2538" w:type="dxa"/>
          </w:tcPr>
          <w:p w14:paraId="6A3DFB44" w14:textId="77777777" w:rsidR="00F624CA" w:rsidRDefault="00F624CA" w:rsidP="00E66F7C">
            <w:pPr>
              <w:jc w:val="both"/>
              <w:rPr>
                <w:sz w:val="20"/>
              </w:rPr>
            </w:pPr>
            <w:r>
              <w:rPr>
                <w:sz w:val="20"/>
              </w:rPr>
              <w:t>Exhibit C</w:t>
            </w:r>
          </w:p>
        </w:tc>
      </w:tr>
      <w:tr w:rsidR="00F624CA" w14:paraId="0C58AD13" w14:textId="77777777" w:rsidTr="00E66F7C">
        <w:trPr>
          <w:jc w:val="center"/>
        </w:trPr>
        <w:tc>
          <w:tcPr>
            <w:tcW w:w="2178" w:type="dxa"/>
          </w:tcPr>
          <w:p w14:paraId="52F7B882" w14:textId="77777777" w:rsidR="00F624CA" w:rsidRDefault="00F624CA" w:rsidP="00F624CA">
            <w:pPr>
              <w:pStyle w:val="ListParagraph"/>
              <w:numPr>
                <w:ilvl w:val="0"/>
                <w:numId w:val="7"/>
              </w:numPr>
              <w:ind w:left="360"/>
              <w:rPr>
                <w:sz w:val="20"/>
              </w:rPr>
            </w:pPr>
            <w:r>
              <w:rPr>
                <w:sz w:val="20"/>
              </w:rPr>
              <w:t>Claw Back Information</w:t>
            </w:r>
          </w:p>
        </w:tc>
        <w:tc>
          <w:tcPr>
            <w:tcW w:w="4860" w:type="dxa"/>
          </w:tcPr>
          <w:p w14:paraId="046E34B6" w14:textId="77777777" w:rsidR="00F624CA" w:rsidRDefault="00F624CA" w:rsidP="00E66F7C">
            <w:pPr>
              <w:jc w:val="both"/>
              <w:rPr>
                <w:sz w:val="20"/>
              </w:rPr>
            </w:pPr>
            <w:r>
              <w:rPr>
                <w:sz w:val="20"/>
              </w:rPr>
              <w:t>Failure to invest $2.</w:t>
            </w:r>
            <w:proofErr w:type="gramStart"/>
            <w:r>
              <w:rPr>
                <w:sz w:val="20"/>
              </w:rPr>
              <w:t>5  million</w:t>
            </w:r>
            <w:proofErr w:type="gramEnd"/>
            <w:r>
              <w:rPr>
                <w:sz w:val="20"/>
              </w:rPr>
              <w:t xml:space="preserve"> during the Investment Period terminates the Fee Agreement</w:t>
            </w:r>
          </w:p>
        </w:tc>
        <w:tc>
          <w:tcPr>
            <w:tcW w:w="2538" w:type="dxa"/>
          </w:tcPr>
          <w:p w14:paraId="12E8E9A9" w14:textId="77777777" w:rsidR="00F624CA" w:rsidRDefault="00F624CA" w:rsidP="00E66F7C">
            <w:pPr>
              <w:jc w:val="both"/>
              <w:rPr>
                <w:sz w:val="20"/>
              </w:rPr>
            </w:pPr>
            <w:r>
              <w:rPr>
                <w:sz w:val="20"/>
              </w:rPr>
              <w:t>Section 6.1</w:t>
            </w:r>
          </w:p>
        </w:tc>
      </w:tr>
    </w:tbl>
    <w:p w14:paraId="40F4599D" w14:textId="77777777" w:rsidR="00F624CA" w:rsidRDefault="00F624CA" w:rsidP="00F624CA">
      <w:pPr>
        <w:jc w:val="both"/>
        <w:rPr>
          <w:sz w:val="20"/>
          <w:u w:val="single"/>
        </w:rPr>
      </w:pPr>
    </w:p>
    <w:p w14:paraId="791EC036" w14:textId="77777777" w:rsidR="00F624CA" w:rsidRDefault="00F624CA" w:rsidP="00F624CA">
      <w:pPr>
        <w:jc w:val="both"/>
        <w:rPr>
          <w:sz w:val="20"/>
          <w:u w:val="single"/>
        </w:rPr>
      </w:pPr>
    </w:p>
    <w:p w14:paraId="2BC0D234" w14:textId="77777777" w:rsidR="00F624CA" w:rsidRDefault="00F624CA" w:rsidP="00F624CA">
      <w:pPr>
        <w:spacing w:after="240"/>
        <w:jc w:val="center"/>
        <w:rPr>
          <w:b/>
          <w:sz w:val="22"/>
        </w:rPr>
      </w:pPr>
    </w:p>
    <w:p w14:paraId="1F4CCEAA" w14:textId="77777777" w:rsidR="00F624CA" w:rsidRDefault="00F624CA" w:rsidP="00F624CA">
      <w:pPr>
        <w:jc w:val="center"/>
        <w:rPr>
          <w:b/>
          <w:sz w:val="22"/>
        </w:rPr>
        <w:sectPr w:rsidR="00F624CA" w:rsidSect="00B6725A">
          <w:footerReference w:type="default" r:id="rId16"/>
          <w:pgSz w:w="12240" w:h="15840" w:code="1"/>
          <w:pgMar w:top="1440" w:right="1440" w:bottom="864" w:left="1440" w:header="720" w:footer="720" w:gutter="0"/>
          <w:pgNumType w:fmt="lowerRoman"/>
          <w:cols w:space="720"/>
          <w:docGrid w:linePitch="360"/>
        </w:sectPr>
      </w:pPr>
    </w:p>
    <w:p w14:paraId="60A104F5" w14:textId="77777777" w:rsidR="00F624CA" w:rsidRDefault="00F624CA" w:rsidP="00F624CA">
      <w:pPr>
        <w:spacing w:after="240"/>
        <w:jc w:val="center"/>
        <w:rPr>
          <w:color w:val="000000"/>
          <w:sz w:val="22"/>
          <w:szCs w:val="22"/>
        </w:rPr>
      </w:pPr>
      <w:r>
        <w:rPr>
          <w:b/>
          <w:sz w:val="22"/>
        </w:rPr>
        <w:lastRenderedPageBreak/>
        <w:t>FE</w:t>
      </w:r>
      <w:r>
        <w:rPr>
          <w:b/>
          <w:color w:val="000000"/>
          <w:sz w:val="22"/>
          <w:szCs w:val="22"/>
        </w:rPr>
        <w:t xml:space="preserve">E-IN-LIEU OF </w:t>
      </w:r>
      <w:r>
        <w:rPr>
          <w:b/>
          <w:i/>
          <w:color w:val="000000"/>
          <w:sz w:val="22"/>
          <w:szCs w:val="22"/>
        </w:rPr>
        <w:t>AD VALOREM</w:t>
      </w:r>
      <w:r>
        <w:rPr>
          <w:b/>
          <w:color w:val="000000"/>
          <w:sz w:val="22"/>
          <w:szCs w:val="22"/>
        </w:rPr>
        <w:t xml:space="preserve"> TAXES AGREEMENT</w:t>
      </w:r>
    </w:p>
    <w:p w14:paraId="1C48037F" w14:textId="77777777" w:rsidR="00F624CA" w:rsidRDefault="00F624CA" w:rsidP="00F624CA">
      <w:pPr>
        <w:tabs>
          <w:tab w:val="left" w:pos="0"/>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firstLine="720"/>
        <w:jc w:val="both"/>
        <w:rPr>
          <w:color w:val="000000"/>
          <w:sz w:val="22"/>
          <w:szCs w:val="22"/>
        </w:rPr>
      </w:pPr>
      <w:r>
        <w:rPr>
          <w:color w:val="000000"/>
          <w:sz w:val="22"/>
          <w:szCs w:val="22"/>
        </w:rPr>
        <w:t>THIS FEE-IN-LIEU OF</w:t>
      </w:r>
      <w:r>
        <w:rPr>
          <w:i/>
          <w:color w:val="000000"/>
          <w:sz w:val="22"/>
          <w:szCs w:val="22"/>
        </w:rPr>
        <w:t xml:space="preserve"> AD VALOREM</w:t>
      </w:r>
      <w:r>
        <w:rPr>
          <w:color w:val="000000"/>
          <w:sz w:val="22"/>
          <w:szCs w:val="22"/>
        </w:rPr>
        <w:t xml:space="preserve"> TAXES AGREEMENT (“</w:t>
      </w:r>
      <w:r>
        <w:rPr>
          <w:b/>
          <w:i/>
          <w:color w:val="000000"/>
          <w:sz w:val="22"/>
          <w:szCs w:val="22"/>
        </w:rPr>
        <w:t>Fee Agreement</w:t>
      </w:r>
      <w:r>
        <w:rPr>
          <w:color w:val="000000"/>
          <w:sz w:val="22"/>
          <w:szCs w:val="22"/>
        </w:rPr>
        <w:t xml:space="preserve">”) is entered into, effective, as of </w:t>
      </w:r>
      <w:r w:rsidRPr="00875B8B">
        <w:rPr>
          <w:bCs/>
          <w:color w:val="000000"/>
          <w:sz w:val="22"/>
          <w:szCs w:val="22"/>
        </w:rPr>
        <w:t>March 9</w:t>
      </w:r>
      <w:r>
        <w:rPr>
          <w:color w:val="000000"/>
          <w:sz w:val="22"/>
          <w:szCs w:val="22"/>
        </w:rPr>
        <w:t>, 2026, between Saluda County, South Carolina (“</w:t>
      </w:r>
      <w:r>
        <w:rPr>
          <w:b/>
          <w:i/>
          <w:color w:val="000000"/>
          <w:sz w:val="22"/>
          <w:szCs w:val="22"/>
        </w:rPr>
        <w:t>County</w:t>
      </w:r>
      <w:r>
        <w:rPr>
          <w:color w:val="000000"/>
          <w:sz w:val="22"/>
          <w:szCs w:val="22"/>
        </w:rPr>
        <w:t>”), a body politic and corporate and a political subdivision of the State of South Carolina (“</w:t>
      </w:r>
      <w:r>
        <w:rPr>
          <w:b/>
          <w:i/>
          <w:color w:val="000000"/>
          <w:sz w:val="22"/>
          <w:szCs w:val="22"/>
        </w:rPr>
        <w:t>State</w:t>
      </w:r>
      <w:r>
        <w:rPr>
          <w:color w:val="000000"/>
          <w:sz w:val="22"/>
          <w:szCs w:val="22"/>
        </w:rPr>
        <w:t>”), acting through the Saluda County Council (“</w:t>
      </w:r>
      <w:r>
        <w:rPr>
          <w:b/>
          <w:i/>
          <w:color w:val="000000"/>
          <w:sz w:val="22"/>
          <w:szCs w:val="22"/>
        </w:rPr>
        <w:t>County Council</w:t>
      </w:r>
      <w:r>
        <w:rPr>
          <w:color w:val="000000"/>
          <w:sz w:val="22"/>
          <w:szCs w:val="22"/>
        </w:rPr>
        <w:t xml:space="preserve">”) as the governing body of the County, </w:t>
      </w:r>
      <w:r w:rsidRPr="00875B8B">
        <w:rPr>
          <w:bCs/>
          <w:color w:val="000000"/>
          <w:sz w:val="22"/>
          <w:szCs w:val="22"/>
        </w:rPr>
        <w:t>Orion US Land Holding Co LLC</w:t>
      </w:r>
      <w:r>
        <w:rPr>
          <w:color w:val="000000"/>
          <w:sz w:val="22"/>
          <w:szCs w:val="22"/>
        </w:rPr>
        <w:t>, a limited liability company organized and existing under the laws of the State of  Delaware, and previously known to the County as Project Octans (“</w:t>
      </w:r>
      <w:r>
        <w:rPr>
          <w:b/>
          <w:i/>
          <w:color w:val="000000"/>
          <w:sz w:val="22"/>
          <w:szCs w:val="22"/>
        </w:rPr>
        <w:t>Sponsor</w:t>
      </w:r>
      <w:r>
        <w:rPr>
          <w:color w:val="000000"/>
          <w:sz w:val="22"/>
          <w:szCs w:val="22"/>
        </w:rPr>
        <w:t>”).</w:t>
      </w:r>
    </w:p>
    <w:p w14:paraId="11BAE679" w14:textId="77777777" w:rsidR="00F624CA" w:rsidRDefault="00F624CA" w:rsidP="00F624CA">
      <w:pPr>
        <w:tabs>
          <w:tab w:val="left" w:pos="0"/>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jc w:val="center"/>
        <w:rPr>
          <w:color w:val="000000"/>
          <w:sz w:val="22"/>
          <w:szCs w:val="22"/>
        </w:rPr>
      </w:pPr>
      <w:r>
        <w:rPr>
          <w:color w:val="000000"/>
          <w:sz w:val="22"/>
          <w:szCs w:val="22"/>
        </w:rPr>
        <w:t>WITNESSETH:</w:t>
      </w:r>
    </w:p>
    <w:p w14:paraId="4A28606F" w14:textId="77777777" w:rsidR="00F624CA" w:rsidRDefault="00F624CA" w:rsidP="00F624CA">
      <w:pPr>
        <w:pStyle w:val="BodyText"/>
        <w:spacing w:after="220"/>
        <w:ind w:firstLine="720"/>
      </w:pPr>
      <w:r>
        <w:t xml:space="preserve">(a) </w:t>
      </w:r>
      <w:r>
        <w:tab/>
        <w:t>Title 12, Chapter 44, (“</w:t>
      </w:r>
      <w:r>
        <w:rPr>
          <w:i/>
        </w:rPr>
        <w:t>Act</w:t>
      </w:r>
      <w:r>
        <w:t>”) of the Code of Laws of South Carolina, 1976, as amended (“</w:t>
      </w:r>
      <w:r>
        <w:rPr>
          <w:i/>
        </w:rPr>
        <w:t>Code</w:t>
      </w:r>
      <w:r>
        <w:t xml:space="preserve">”), authorizes the County to induce manufacturing and commercial enterprises to locate in the State or to encourage manufacturing and commercial enterprises currently located in the State to expand their investments and thus make use of and employ the manpower, products, and other resources of the State by entering into an agreement with a sponsor, as defined in the Act, that provides for the payment of a fee-in-lieu of </w:t>
      </w:r>
      <w:r>
        <w:rPr>
          <w:i/>
        </w:rPr>
        <w:t>ad valorem</w:t>
      </w:r>
      <w:r>
        <w:t xml:space="preserve"> tax (“</w:t>
      </w:r>
      <w:r>
        <w:rPr>
          <w:i/>
        </w:rPr>
        <w:t>FILOT</w:t>
      </w:r>
      <w:r>
        <w:t>”) with respect to Economic Development Property, as defined below;</w:t>
      </w:r>
    </w:p>
    <w:p w14:paraId="0A08702C" w14:textId="77777777" w:rsidR="00F624CA" w:rsidRDefault="00F624CA" w:rsidP="00F624CA">
      <w:pPr>
        <w:tabs>
          <w:tab w:val="left" w:pos="0"/>
          <w:tab w:val="left" w:pos="720"/>
          <w:tab w:val="left" w:pos="14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firstLine="720"/>
        <w:jc w:val="both"/>
        <w:rPr>
          <w:sz w:val="22"/>
          <w:szCs w:val="22"/>
        </w:rPr>
      </w:pPr>
      <w:r>
        <w:rPr>
          <w:sz w:val="22"/>
          <w:szCs w:val="22"/>
        </w:rPr>
        <w:t>(b)</w:t>
      </w:r>
      <w:r>
        <w:t xml:space="preserve"> </w:t>
      </w:r>
      <w:r>
        <w:tab/>
      </w:r>
      <w:r>
        <w:rPr>
          <w:sz w:val="22"/>
          <w:szCs w:val="22"/>
        </w:rPr>
        <w:t>Sections 4-1-175 and 12-44-70 of the Code authorize the County to provide credits (“</w:t>
      </w:r>
      <w:r>
        <w:rPr>
          <w:b/>
          <w:i/>
          <w:sz w:val="22"/>
          <w:szCs w:val="22"/>
        </w:rPr>
        <w:t>Special Source Revenue Credit</w:t>
      </w:r>
      <w:r>
        <w:rPr>
          <w:sz w:val="22"/>
          <w:szCs w:val="22"/>
        </w:rPr>
        <w:t>”) against payments in lieu of taxes for the purpose of defraying of the cost of designing, acquiring, constructing, improving, or expanding (</w:t>
      </w:r>
      <w:proofErr w:type="spellStart"/>
      <w:r>
        <w:rPr>
          <w:sz w:val="22"/>
          <w:szCs w:val="22"/>
        </w:rPr>
        <w:t>i</w:t>
      </w:r>
      <w:proofErr w:type="spellEnd"/>
      <w:r>
        <w:rPr>
          <w:sz w:val="22"/>
          <w:szCs w:val="22"/>
        </w:rPr>
        <w:t>) the infrastructure serving the County or a project and (ii) for improved and unimproved real estate, and personal property, including machinery and equipment, used in the operation of a manufacturing facility or commercial enterprise (collectively, “</w:t>
      </w:r>
      <w:r>
        <w:rPr>
          <w:b/>
          <w:i/>
          <w:sz w:val="22"/>
          <w:szCs w:val="22"/>
        </w:rPr>
        <w:t>Infrastructure</w:t>
      </w:r>
      <w:r>
        <w:rPr>
          <w:sz w:val="22"/>
          <w:szCs w:val="22"/>
        </w:rPr>
        <w:t xml:space="preserve">”); </w:t>
      </w:r>
    </w:p>
    <w:p w14:paraId="00C40667" w14:textId="77777777" w:rsidR="00F624CA" w:rsidRDefault="00F624CA" w:rsidP="00F624CA">
      <w:pPr>
        <w:pStyle w:val="BodyText"/>
        <w:spacing w:after="220"/>
        <w:ind w:firstLine="720"/>
        <w:rPr>
          <w:spacing w:val="-2"/>
        </w:rPr>
      </w:pPr>
      <w:r>
        <w:t xml:space="preserve">(c) </w:t>
      </w:r>
      <w:r>
        <w:tab/>
      </w:r>
      <w:r>
        <w:rPr>
          <w:spacing w:val="-2"/>
        </w:rPr>
        <w:t>The Sponsor has committed to establish a commercial enterprise (“</w:t>
      </w:r>
      <w:r>
        <w:rPr>
          <w:i/>
          <w:spacing w:val="-2"/>
        </w:rPr>
        <w:t>Facility</w:t>
      </w:r>
      <w:r>
        <w:rPr>
          <w:spacing w:val="-2"/>
        </w:rPr>
        <w:t>”) in the County, consisting of taxable investment in real and personal property of not less than $152,000,000;</w:t>
      </w:r>
    </w:p>
    <w:p w14:paraId="7B365CA7" w14:textId="77777777" w:rsidR="00F624CA" w:rsidRDefault="00F624CA" w:rsidP="00F624CA">
      <w:pPr>
        <w:tabs>
          <w:tab w:val="left" w:pos="0"/>
          <w:tab w:val="left" w:pos="720"/>
          <w:tab w:val="left" w:pos="14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firstLine="720"/>
        <w:jc w:val="both"/>
        <w:rPr>
          <w:sz w:val="22"/>
          <w:szCs w:val="22"/>
        </w:rPr>
      </w:pPr>
      <w:r>
        <w:rPr>
          <w:sz w:val="22"/>
          <w:szCs w:val="22"/>
        </w:rPr>
        <w:t xml:space="preserve">(d) </w:t>
      </w:r>
      <w:r>
        <w:rPr>
          <w:sz w:val="22"/>
          <w:szCs w:val="22"/>
        </w:rPr>
        <w:tab/>
        <w:t xml:space="preserve">By an ordinance enacted on </w:t>
      </w:r>
      <w:r w:rsidRPr="00875B8B">
        <w:rPr>
          <w:bCs/>
          <w:sz w:val="22"/>
          <w:szCs w:val="22"/>
        </w:rPr>
        <w:t>March 9,</w:t>
      </w:r>
      <w:r>
        <w:rPr>
          <w:sz w:val="22"/>
          <w:szCs w:val="22"/>
        </w:rPr>
        <w:t xml:space="preserve"> 2026, County Council authorized the County to enter into this Fee Agreement with the Sponsor to provide for a FILOT and the other incentives as more particularly described in this Fee Agreement to induce the Sponsor to locate its Facility in the County.</w:t>
      </w:r>
    </w:p>
    <w:p w14:paraId="6F8D7E8F" w14:textId="77777777" w:rsidR="00F624CA" w:rsidRDefault="00F624CA" w:rsidP="00F624CA">
      <w:pPr>
        <w:tabs>
          <w:tab w:val="left" w:pos="0"/>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firstLine="720"/>
        <w:jc w:val="both"/>
        <w:rPr>
          <w:color w:val="000000"/>
          <w:sz w:val="22"/>
          <w:szCs w:val="22"/>
        </w:rPr>
      </w:pPr>
      <w:r>
        <w:rPr>
          <w:color w:val="000000"/>
          <w:sz w:val="22"/>
          <w:szCs w:val="22"/>
        </w:rPr>
        <w:t>NOW, THEREFORE, AND IN CONSIDERATION of the respective representations and agreements hereinafter contained, the parties agree as follows:</w:t>
      </w:r>
    </w:p>
    <w:p w14:paraId="223D1E20" w14:textId="77777777" w:rsidR="00F624CA" w:rsidRDefault="00F624CA" w:rsidP="00F624CA">
      <w:pPr>
        <w:jc w:val="center"/>
        <w:rPr>
          <w:b/>
          <w:sz w:val="22"/>
        </w:rPr>
      </w:pPr>
      <w:r>
        <w:rPr>
          <w:b/>
          <w:sz w:val="22"/>
        </w:rPr>
        <w:t>ARTICLE I</w:t>
      </w:r>
    </w:p>
    <w:p w14:paraId="1DB973F0" w14:textId="77777777" w:rsidR="00F624CA" w:rsidRDefault="00F624CA" w:rsidP="00F624CA">
      <w:pPr>
        <w:spacing w:after="220"/>
        <w:jc w:val="center"/>
        <w:rPr>
          <w:b/>
          <w:sz w:val="22"/>
        </w:rPr>
      </w:pPr>
      <w:r>
        <w:rPr>
          <w:b/>
          <w:sz w:val="22"/>
        </w:rPr>
        <w:t>DEFINITIONS</w:t>
      </w:r>
    </w:p>
    <w:p w14:paraId="6EA18E82" w14:textId="77777777" w:rsidR="00F624CA" w:rsidRDefault="00F624CA" w:rsidP="00F624CA">
      <w:pPr>
        <w:spacing w:after="220"/>
        <w:ind w:firstLine="720"/>
        <w:jc w:val="both"/>
        <w:rPr>
          <w:sz w:val="22"/>
        </w:rPr>
      </w:pPr>
      <w:r>
        <w:rPr>
          <w:b/>
          <w:sz w:val="22"/>
        </w:rPr>
        <w:t xml:space="preserve">Section 1.1. </w:t>
      </w:r>
      <w:r>
        <w:rPr>
          <w:b/>
          <w:i/>
          <w:sz w:val="22"/>
        </w:rPr>
        <w:t>Terms.</w:t>
      </w:r>
      <w:r>
        <w:rPr>
          <w:sz w:val="22"/>
        </w:rPr>
        <w:t xml:space="preserve"> The defined terms used in this Fee Agreement have the meaning given below, unless the context clearly requires otherwise.</w:t>
      </w:r>
    </w:p>
    <w:p w14:paraId="46E506A4" w14:textId="77777777" w:rsidR="00F624CA" w:rsidRDefault="00F624CA" w:rsidP="00F624CA">
      <w:pPr>
        <w:tabs>
          <w:tab w:val="left" w:pos="0"/>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firstLine="720"/>
        <w:jc w:val="both"/>
        <w:rPr>
          <w:color w:val="000000"/>
          <w:sz w:val="22"/>
          <w:szCs w:val="22"/>
        </w:rPr>
      </w:pPr>
      <w:r>
        <w:rPr>
          <w:color w:val="000000"/>
          <w:sz w:val="22"/>
          <w:szCs w:val="22"/>
        </w:rPr>
        <w:t>“</w:t>
      </w:r>
      <w:r>
        <w:rPr>
          <w:b/>
          <w:i/>
          <w:color w:val="000000"/>
          <w:sz w:val="22"/>
          <w:szCs w:val="22"/>
        </w:rPr>
        <w:t>Act</w:t>
      </w:r>
      <w:r>
        <w:rPr>
          <w:color w:val="000000"/>
          <w:sz w:val="22"/>
          <w:szCs w:val="22"/>
        </w:rPr>
        <w:t>” means Title 12, Chapter 44 of the Code, and all future acts successor or supplemental thereto or amendatory of this Fee Agreement.</w:t>
      </w:r>
    </w:p>
    <w:p w14:paraId="5B3C8D54" w14:textId="77777777" w:rsidR="00F624CA" w:rsidRDefault="00F624CA" w:rsidP="00F624CA">
      <w:pPr>
        <w:tabs>
          <w:tab w:val="left" w:pos="0"/>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firstLine="720"/>
        <w:jc w:val="both"/>
        <w:rPr>
          <w:color w:val="000000"/>
          <w:sz w:val="22"/>
          <w:szCs w:val="22"/>
        </w:rPr>
      </w:pPr>
      <w:r>
        <w:rPr>
          <w:color w:val="000000"/>
          <w:sz w:val="22"/>
          <w:szCs w:val="22"/>
        </w:rPr>
        <w:t>“</w:t>
      </w:r>
      <w:r>
        <w:rPr>
          <w:b/>
          <w:i/>
          <w:color w:val="000000"/>
          <w:sz w:val="22"/>
          <w:szCs w:val="22"/>
        </w:rPr>
        <w:t>Act Minimum Investment Requirement</w:t>
      </w:r>
      <w:r>
        <w:rPr>
          <w:color w:val="000000"/>
          <w:sz w:val="22"/>
          <w:szCs w:val="22"/>
        </w:rPr>
        <w:t xml:space="preserve">” means an investment of at least $2,500,000 in the Project within five years of the Commencement Date. </w:t>
      </w:r>
    </w:p>
    <w:p w14:paraId="3D06C1DB" w14:textId="77777777" w:rsidR="00F624CA" w:rsidRDefault="00F624CA" w:rsidP="00F624CA">
      <w:pPr>
        <w:tabs>
          <w:tab w:val="left" w:pos="0"/>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firstLine="720"/>
        <w:jc w:val="both"/>
        <w:rPr>
          <w:sz w:val="22"/>
          <w:szCs w:val="22"/>
        </w:rPr>
      </w:pPr>
      <w:r>
        <w:rPr>
          <w:color w:val="000000"/>
          <w:sz w:val="22"/>
          <w:szCs w:val="22"/>
        </w:rPr>
        <w:t>“</w:t>
      </w:r>
      <w:r>
        <w:rPr>
          <w:b/>
          <w:i/>
          <w:color w:val="000000"/>
          <w:sz w:val="22"/>
          <w:szCs w:val="22"/>
        </w:rPr>
        <w:t>Administration Expenses</w:t>
      </w:r>
      <w:r>
        <w:rPr>
          <w:color w:val="000000"/>
          <w:sz w:val="22"/>
          <w:szCs w:val="22"/>
        </w:rPr>
        <w:t>” means</w:t>
      </w:r>
      <w:r>
        <w:t xml:space="preserve"> </w:t>
      </w:r>
      <w:r>
        <w:rPr>
          <w:color w:val="000000"/>
          <w:sz w:val="22"/>
          <w:szCs w:val="22"/>
        </w:rPr>
        <w:t xml:space="preserve">the reasonable expenses incurred by the County in the negotiation, approval and implementation of the terms and provisions of this Fee Agreement, including </w:t>
      </w:r>
      <w:r>
        <w:rPr>
          <w:color w:val="000000"/>
          <w:sz w:val="22"/>
          <w:szCs w:val="22"/>
        </w:rPr>
        <w:lastRenderedPageBreak/>
        <w:t>reasonable attorney’s and consultant’s fees. Administration Expenses does not include any costs, expenses, including attorney’s fees, incurred by the County (</w:t>
      </w:r>
      <w:proofErr w:type="spellStart"/>
      <w:r>
        <w:rPr>
          <w:color w:val="000000"/>
          <w:sz w:val="22"/>
          <w:szCs w:val="22"/>
        </w:rPr>
        <w:t>i</w:t>
      </w:r>
      <w:proofErr w:type="spellEnd"/>
      <w:r>
        <w:rPr>
          <w:color w:val="000000"/>
          <w:sz w:val="22"/>
          <w:szCs w:val="22"/>
        </w:rPr>
        <w:t xml:space="preserve">) in defending challenges to the FILOT Payments, Special Source Revenue Credits or other incentives provided by this Fee Agreement brought by third parties or the Sponsor or its affiliates and related entities, or (ii) </w:t>
      </w:r>
      <w:r>
        <w:rPr>
          <w:sz w:val="22"/>
          <w:szCs w:val="22"/>
        </w:rPr>
        <w:t>in connection with matters arising at the request of the Sponsor outside of the immediate scope of this Fee Agreement, including amendments to the terms of this Fee Agreement.</w:t>
      </w:r>
    </w:p>
    <w:p w14:paraId="4747CF71" w14:textId="77777777" w:rsidR="00F624CA" w:rsidRDefault="00F624CA" w:rsidP="00F624CA">
      <w:pPr>
        <w:tabs>
          <w:tab w:val="left" w:pos="0"/>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firstLine="720"/>
        <w:jc w:val="both"/>
        <w:rPr>
          <w:sz w:val="22"/>
          <w:szCs w:val="22"/>
        </w:rPr>
      </w:pPr>
      <w:r>
        <w:rPr>
          <w:sz w:val="22"/>
          <w:szCs w:val="22"/>
        </w:rPr>
        <w:t>“</w:t>
      </w:r>
      <w:r>
        <w:rPr>
          <w:b/>
          <w:i/>
          <w:sz w:val="22"/>
          <w:szCs w:val="22"/>
        </w:rPr>
        <w:t>Code</w:t>
      </w:r>
      <w:r>
        <w:rPr>
          <w:sz w:val="22"/>
          <w:szCs w:val="22"/>
        </w:rPr>
        <w:t>” means the Code of Laws of South Carolina, 1976, as amended.</w:t>
      </w:r>
    </w:p>
    <w:p w14:paraId="28EDF692" w14:textId="77777777" w:rsidR="00F624CA" w:rsidRDefault="00F624CA" w:rsidP="00F624CA">
      <w:pPr>
        <w:tabs>
          <w:tab w:val="left" w:pos="0"/>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firstLine="720"/>
        <w:jc w:val="both"/>
        <w:rPr>
          <w:color w:val="000000"/>
          <w:sz w:val="22"/>
          <w:szCs w:val="22"/>
        </w:rPr>
      </w:pPr>
      <w:r>
        <w:rPr>
          <w:color w:val="000000"/>
          <w:sz w:val="22"/>
          <w:szCs w:val="22"/>
        </w:rPr>
        <w:t>“</w:t>
      </w:r>
      <w:r>
        <w:rPr>
          <w:b/>
          <w:i/>
          <w:color w:val="000000"/>
          <w:sz w:val="22"/>
          <w:szCs w:val="22"/>
        </w:rPr>
        <w:t>Commencement Date</w:t>
      </w:r>
      <w:r>
        <w:rPr>
          <w:color w:val="000000"/>
          <w:sz w:val="22"/>
          <w:szCs w:val="22"/>
        </w:rPr>
        <w:t>” means the last day of the property tax year during which Economic Development Property is placed in service. The Commencement Date shall not be later than the last day of the property tax year which is three years from the year in which the County and the Sponsor enter into this Fee Agreement. For purposes of this Fee Agreement, the Commencement Date is expected to be December 31, 2027.</w:t>
      </w:r>
    </w:p>
    <w:p w14:paraId="4C1914AF" w14:textId="77777777" w:rsidR="00F624CA" w:rsidRDefault="00F624CA" w:rsidP="00F624CA">
      <w:pPr>
        <w:spacing w:after="240"/>
        <w:ind w:firstLine="720"/>
        <w:jc w:val="both"/>
        <w:rPr>
          <w:sz w:val="22"/>
        </w:rPr>
      </w:pPr>
      <w:r>
        <w:rPr>
          <w:sz w:val="22"/>
        </w:rPr>
        <w:t>“</w:t>
      </w:r>
      <w:r>
        <w:rPr>
          <w:b/>
          <w:i/>
          <w:sz w:val="22"/>
        </w:rPr>
        <w:t>Contract Minimum Investment Target</w:t>
      </w:r>
      <w:r>
        <w:rPr>
          <w:sz w:val="22"/>
        </w:rPr>
        <w:t xml:space="preserve">” means </w:t>
      </w:r>
      <w:r>
        <w:rPr>
          <w:spacing w:val="-2"/>
          <w:sz w:val="22"/>
        </w:rPr>
        <w:t xml:space="preserve">a taxable investment in real and personal property at the Project of not less </w:t>
      </w:r>
      <w:r>
        <w:rPr>
          <w:spacing w:val="-2"/>
          <w:sz w:val="22"/>
          <w:szCs w:val="22"/>
        </w:rPr>
        <w:t>than $152,000,000.</w:t>
      </w:r>
      <w:r>
        <w:rPr>
          <w:sz w:val="22"/>
        </w:rPr>
        <w:t xml:space="preserve"> </w:t>
      </w:r>
    </w:p>
    <w:p w14:paraId="793B48A6" w14:textId="77777777" w:rsidR="00F624CA" w:rsidRDefault="00F624CA" w:rsidP="00F624CA">
      <w:pPr>
        <w:spacing w:after="240"/>
        <w:ind w:firstLine="720"/>
        <w:jc w:val="both"/>
        <w:rPr>
          <w:sz w:val="22"/>
          <w:szCs w:val="22"/>
        </w:rPr>
      </w:pPr>
      <w:r>
        <w:rPr>
          <w:sz w:val="22"/>
          <w:szCs w:val="22"/>
        </w:rPr>
        <w:t>“</w:t>
      </w:r>
      <w:r>
        <w:rPr>
          <w:b/>
          <w:i/>
          <w:sz w:val="22"/>
          <w:szCs w:val="22"/>
        </w:rPr>
        <w:t>County</w:t>
      </w:r>
      <w:r>
        <w:rPr>
          <w:sz w:val="22"/>
          <w:szCs w:val="22"/>
        </w:rPr>
        <w:t>” means Saluda County, South Carolina, a body politic and corporate and a political subdivision of the State, its successors and assigns, acting by and through the County Council as the governing body of the County.</w:t>
      </w:r>
    </w:p>
    <w:p w14:paraId="725F08A7" w14:textId="77777777" w:rsidR="00F624CA" w:rsidRDefault="00F624CA" w:rsidP="00F624CA">
      <w:pPr>
        <w:spacing w:after="240"/>
        <w:ind w:firstLine="720"/>
        <w:jc w:val="both"/>
        <w:rPr>
          <w:sz w:val="22"/>
          <w:szCs w:val="22"/>
        </w:rPr>
      </w:pPr>
      <w:r>
        <w:rPr>
          <w:sz w:val="22"/>
          <w:szCs w:val="22"/>
        </w:rPr>
        <w:t>“</w:t>
      </w:r>
      <w:r>
        <w:rPr>
          <w:b/>
          <w:i/>
          <w:sz w:val="22"/>
          <w:szCs w:val="22"/>
        </w:rPr>
        <w:t>County Council</w:t>
      </w:r>
      <w:r>
        <w:rPr>
          <w:sz w:val="22"/>
          <w:szCs w:val="22"/>
        </w:rPr>
        <w:t>” means the Saluda County Council, the governing body of the County.</w:t>
      </w:r>
    </w:p>
    <w:p w14:paraId="42DBF4B7" w14:textId="77777777" w:rsidR="00F624CA" w:rsidRDefault="00F624CA" w:rsidP="00F624CA">
      <w:pPr>
        <w:spacing w:after="240"/>
        <w:ind w:firstLine="720"/>
        <w:jc w:val="both"/>
        <w:rPr>
          <w:sz w:val="22"/>
          <w:szCs w:val="22"/>
        </w:rPr>
      </w:pPr>
      <w:r>
        <w:rPr>
          <w:sz w:val="22"/>
          <w:szCs w:val="22"/>
        </w:rPr>
        <w:t>“</w:t>
      </w:r>
      <w:r>
        <w:rPr>
          <w:b/>
          <w:i/>
          <w:sz w:val="22"/>
          <w:szCs w:val="22"/>
        </w:rPr>
        <w:t>Credit Term</w:t>
      </w:r>
      <w:r>
        <w:rPr>
          <w:sz w:val="22"/>
          <w:szCs w:val="22"/>
        </w:rPr>
        <w:t xml:space="preserve">” means the years during the Fee Term in which the Special Source Revenue Credit is applicable, as described in </w:t>
      </w:r>
      <w:r>
        <w:rPr>
          <w:sz w:val="22"/>
          <w:szCs w:val="22"/>
          <w:u w:val="single"/>
        </w:rPr>
        <w:t>Exhibit C</w:t>
      </w:r>
      <w:r>
        <w:rPr>
          <w:sz w:val="22"/>
          <w:szCs w:val="22"/>
        </w:rPr>
        <w:t xml:space="preserve">. </w:t>
      </w:r>
    </w:p>
    <w:p w14:paraId="0B47E8AD" w14:textId="77777777" w:rsidR="00F624CA" w:rsidRDefault="00F624CA" w:rsidP="00F624CA">
      <w:pPr>
        <w:spacing w:after="240"/>
        <w:ind w:firstLine="720"/>
        <w:jc w:val="both"/>
        <w:rPr>
          <w:sz w:val="22"/>
          <w:szCs w:val="22"/>
        </w:rPr>
      </w:pPr>
      <w:r>
        <w:rPr>
          <w:sz w:val="22"/>
          <w:szCs w:val="22"/>
        </w:rPr>
        <w:t>“</w:t>
      </w:r>
      <w:r>
        <w:rPr>
          <w:b/>
          <w:i/>
          <w:sz w:val="22"/>
          <w:szCs w:val="22"/>
        </w:rPr>
        <w:t>Department</w:t>
      </w:r>
      <w:r>
        <w:rPr>
          <w:sz w:val="22"/>
          <w:szCs w:val="22"/>
        </w:rPr>
        <w:t>”</w:t>
      </w:r>
      <w:r>
        <w:rPr>
          <w:b/>
          <w:i/>
          <w:sz w:val="22"/>
          <w:szCs w:val="22"/>
        </w:rPr>
        <w:t xml:space="preserve"> </w:t>
      </w:r>
      <w:r>
        <w:rPr>
          <w:sz w:val="22"/>
          <w:szCs w:val="22"/>
        </w:rPr>
        <w:t>means the South Carolina Department of Revenue.</w:t>
      </w:r>
    </w:p>
    <w:p w14:paraId="60B5E04E" w14:textId="77777777" w:rsidR="00F624CA" w:rsidRDefault="00F624CA" w:rsidP="00F624CA">
      <w:pPr>
        <w:spacing w:after="240"/>
        <w:ind w:firstLine="720"/>
        <w:jc w:val="both"/>
        <w:rPr>
          <w:sz w:val="22"/>
          <w:szCs w:val="22"/>
        </w:rPr>
      </w:pPr>
      <w:r>
        <w:rPr>
          <w:sz w:val="22"/>
          <w:szCs w:val="22"/>
        </w:rPr>
        <w:t>“</w:t>
      </w:r>
      <w:r>
        <w:rPr>
          <w:b/>
          <w:i/>
          <w:sz w:val="22"/>
          <w:szCs w:val="22"/>
        </w:rPr>
        <w:t>Diminution in Value</w:t>
      </w:r>
      <w:r>
        <w:rPr>
          <w:sz w:val="22"/>
          <w:szCs w:val="22"/>
        </w:rPr>
        <w:t>” means a reduction in the fair market value of Economic Development Property, as determined in Section 4.1(a)(</w:t>
      </w:r>
      <w:proofErr w:type="spellStart"/>
      <w:r>
        <w:rPr>
          <w:sz w:val="22"/>
          <w:szCs w:val="22"/>
        </w:rPr>
        <w:t>i</w:t>
      </w:r>
      <w:proofErr w:type="spellEnd"/>
      <w:r>
        <w:rPr>
          <w:sz w:val="22"/>
          <w:szCs w:val="22"/>
        </w:rPr>
        <w:t>) of this Fee Agreement, which may be caused by (</w:t>
      </w:r>
      <w:proofErr w:type="spellStart"/>
      <w:r>
        <w:rPr>
          <w:sz w:val="22"/>
          <w:szCs w:val="22"/>
        </w:rPr>
        <w:t>i</w:t>
      </w:r>
      <w:proofErr w:type="spellEnd"/>
      <w:r>
        <w:rPr>
          <w:sz w:val="22"/>
          <w:szCs w:val="22"/>
        </w:rPr>
        <w:t>) the removal or disposal of components of the Project pursuant to Section 4.3 of this Fee Agreement; (ii) a casualty as described in Section 4.4 of this Fee Agreement; or (iii) a condemnation as described in Section 4.5 of this Fee Agreement.</w:t>
      </w:r>
    </w:p>
    <w:p w14:paraId="3C6AF7AA" w14:textId="77777777" w:rsidR="00F624CA" w:rsidRDefault="00F624CA" w:rsidP="00F624CA">
      <w:pPr>
        <w:spacing w:after="240"/>
        <w:ind w:firstLine="720"/>
        <w:jc w:val="both"/>
        <w:rPr>
          <w:sz w:val="22"/>
          <w:szCs w:val="22"/>
        </w:rPr>
      </w:pPr>
      <w:r>
        <w:rPr>
          <w:sz w:val="22"/>
          <w:szCs w:val="22"/>
        </w:rPr>
        <w:t>“</w:t>
      </w:r>
      <w:r>
        <w:rPr>
          <w:b/>
          <w:i/>
          <w:sz w:val="22"/>
          <w:szCs w:val="22"/>
        </w:rPr>
        <w:t>Economic Development Property</w:t>
      </w:r>
      <w:r>
        <w:rPr>
          <w:sz w:val="22"/>
          <w:szCs w:val="22"/>
        </w:rPr>
        <w:t>” means those items of real and tangible personal property of the Project placed in service not later than the end of the Investment Period that (</w:t>
      </w:r>
      <w:proofErr w:type="spellStart"/>
      <w:r>
        <w:rPr>
          <w:sz w:val="22"/>
          <w:szCs w:val="22"/>
        </w:rPr>
        <w:t>i</w:t>
      </w:r>
      <w:proofErr w:type="spellEnd"/>
      <w:r>
        <w:rPr>
          <w:sz w:val="22"/>
          <w:szCs w:val="22"/>
        </w:rPr>
        <w:t xml:space="preserve">) satisfy the conditions of classification as economic development property under the Act, and (ii) are identified by the Sponsor in its annual filing of a PT-300S or comparable form with the Department (as such filing may be amended from time to time). </w:t>
      </w:r>
    </w:p>
    <w:p w14:paraId="6EABFABD" w14:textId="77777777" w:rsidR="00F624CA" w:rsidRDefault="00F624CA" w:rsidP="00F624CA">
      <w:pPr>
        <w:spacing w:after="240"/>
        <w:ind w:firstLine="720"/>
        <w:jc w:val="both"/>
        <w:rPr>
          <w:b/>
          <w:sz w:val="22"/>
          <w:szCs w:val="22"/>
        </w:rPr>
      </w:pPr>
      <w:r>
        <w:rPr>
          <w:sz w:val="22"/>
          <w:szCs w:val="22"/>
        </w:rPr>
        <w:t>“</w:t>
      </w:r>
      <w:r>
        <w:rPr>
          <w:b/>
          <w:i/>
          <w:sz w:val="22"/>
          <w:szCs w:val="22"/>
        </w:rPr>
        <w:t>Equipment</w:t>
      </w:r>
      <w:r>
        <w:rPr>
          <w:sz w:val="22"/>
          <w:szCs w:val="22"/>
        </w:rPr>
        <w:t>” means all of the machinery, equipment, furniture, office equipment, and fixtures, together with any and all additions, accessions, replacements, and substitutions.</w:t>
      </w:r>
    </w:p>
    <w:p w14:paraId="56BF1786" w14:textId="77777777" w:rsidR="00F624CA" w:rsidRDefault="00F624CA" w:rsidP="00F624CA">
      <w:pPr>
        <w:spacing w:after="240"/>
        <w:ind w:firstLine="720"/>
        <w:jc w:val="both"/>
        <w:rPr>
          <w:sz w:val="22"/>
          <w:szCs w:val="22"/>
        </w:rPr>
      </w:pPr>
      <w:r>
        <w:rPr>
          <w:sz w:val="22"/>
          <w:szCs w:val="22"/>
        </w:rPr>
        <w:t>“</w:t>
      </w:r>
      <w:r>
        <w:rPr>
          <w:b/>
          <w:i/>
          <w:sz w:val="22"/>
          <w:szCs w:val="22"/>
        </w:rPr>
        <w:t>Event of Default</w:t>
      </w:r>
      <w:r>
        <w:rPr>
          <w:sz w:val="22"/>
          <w:szCs w:val="22"/>
        </w:rPr>
        <w:t>” means any event of default specified in Section 7.1 of this Fee Agreement.</w:t>
      </w:r>
    </w:p>
    <w:p w14:paraId="7BF65B0C" w14:textId="77777777" w:rsidR="00F624CA" w:rsidRDefault="00F624CA" w:rsidP="00F624CA">
      <w:pPr>
        <w:spacing w:line="480" w:lineRule="auto"/>
        <w:ind w:firstLine="720"/>
        <w:jc w:val="both"/>
        <w:rPr>
          <w:sz w:val="22"/>
          <w:szCs w:val="22"/>
        </w:rPr>
      </w:pPr>
      <w:r>
        <w:rPr>
          <w:sz w:val="22"/>
          <w:szCs w:val="22"/>
        </w:rPr>
        <w:t>“</w:t>
      </w:r>
      <w:r>
        <w:rPr>
          <w:b/>
          <w:i/>
          <w:sz w:val="22"/>
          <w:szCs w:val="22"/>
        </w:rPr>
        <w:t>Fee Agreement</w:t>
      </w:r>
      <w:r>
        <w:rPr>
          <w:sz w:val="22"/>
          <w:szCs w:val="22"/>
        </w:rPr>
        <w:t xml:space="preserve">” means this Fee-In-Lieu </w:t>
      </w:r>
      <w:proofErr w:type="gramStart"/>
      <w:r>
        <w:rPr>
          <w:sz w:val="22"/>
          <w:szCs w:val="22"/>
        </w:rPr>
        <w:t>Of</w:t>
      </w:r>
      <w:proofErr w:type="gramEnd"/>
      <w:r>
        <w:rPr>
          <w:sz w:val="22"/>
          <w:szCs w:val="22"/>
        </w:rPr>
        <w:t xml:space="preserve"> </w:t>
      </w:r>
      <w:r>
        <w:rPr>
          <w:i/>
          <w:sz w:val="22"/>
          <w:szCs w:val="22"/>
        </w:rPr>
        <w:t xml:space="preserve">Ad Valorem </w:t>
      </w:r>
      <w:r>
        <w:rPr>
          <w:sz w:val="22"/>
          <w:szCs w:val="22"/>
        </w:rPr>
        <w:t>Taxes and Incentive Agreement.</w:t>
      </w:r>
    </w:p>
    <w:p w14:paraId="350FE6BA" w14:textId="77777777" w:rsidR="00F624CA" w:rsidRDefault="00F624CA" w:rsidP="00F624CA">
      <w:pPr>
        <w:spacing w:after="240"/>
        <w:ind w:firstLine="720"/>
        <w:jc w:val="both"/>
        <w:rPr>
          <w:sz w:val="22"/>
          <w:szCs w:val="22"/>
        </w:rPr>
      </w:pPr>
      <w:r>
        <w:rPr>
          <w:sz w:val="22"/>
          <w:szCs w:val="22"/>
        </w:rPr>
        <w:t>“</w:t>
      </w:r>
      <w:r>
        <w:rPr>
          <w:b/>
          <w:i/>
          <w:sz w:val="22"/>
          <w:szCs w:val="22"/>
        </w:rPr>
        <w:t>Fee Term</w:t>
      </w:r>
      <w:r>
        <w:rPr>
          <w:sz w:val="22"/>
          <w:szCs w:val="22"/>
        </w:rPr>
        <w:t>” means the period from the effective date of this Fee Agreement until the Final Termination Date.</w:t>
      </w:r>
    </w:p>
    <w:p w14:paraId="3E1341B7" w14:textId="77777777" w:rsidR="00F624CA" w:rsidRDefault="00F624CA" w:rsidP="00F624CA">
      <w:pPr>
        <w:tabs>
          <w:tab w:val="left" w:pos="-1123"/>
          <w:tab w:val="left" w:pos="-720"/>
          <w:tab w:val="left" w:pos="0"/>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jc w:val="both"/>
        <w:rPr>
          <w:kern w:val="22"/>
          <w:sz w:val="22"/>
          <w:szCs w:val="22"/>
        </w:rPr>
      </w:pPr>
      <w:r>
        <w:rPr>
          <w:kern w:val="22"/>
          <w:sz w:val="22"/>
          <w:szCs w:val="22"/>
        </w:rPr>
        <w:lastRenderedPageBreak/>
        <w:tab/>
        <w:t>“</w:t>
      </w:r>
      <w:r>
        <w:rPr>
          <w:b/>
          <w:bCs/>
          <w:i/>
          <w:kern w:val="22"/>
          <w:sz w:val="22"/>
          <w:szCs w:val="22"/>
        </w:rPr>
        <w:t>Final Output</w:t>
      </w:r>
      <w:r>
        <w:rPr>
          <w:kern w:val="22"/>
          <w:sz w:val="22"/>
          <w:szCs w:val="22"/>
        </w:rPr>
        <w:t xml:space="preserve">” shall mean the final power output capacity of the Project as reported to the South Carolina Public Service Commission upon bringing the Project online and measured to the hundredth decimal point in </w:t>
      </w:r>
      <w:proofErr w:type="spellStart"/>
      <w:r>
        <w:rPr>
          <w:kern w:val="22"/>
          <w:sz w:val="22"/>
          <w:szCs w:val="22"/>
        </w:rPr>
        <w:t>MWac</w:t>
      </w:r>
      <w:proofErr w:type="spellEnd"/>
      <w:r>
        <w:rPr>
          <w:kern w:val="22"/>
          <w:sz w:val="22"/>
          <w:szCs w:val="22"/>
        </w:rPr>
        <w:t>.  The Sponsor shall report the Final Output to the County in writing contemporaneously with its report to the South Carolina Public Service Commission, and upon receipt of the Final Output, the County will calculate the Fixed FILOT Payment.</w:t>
      </w:r>
    </w:p>
    <w:p w14:paraId="03CCE2A6" w14:textId="77777777" w:rsidR="00F624CA" w:rsidRDefault="00F624CA" w:rsidP="00F624CA">
      <w:pPr>
        <w:spacing w:after="240"/>
        <w:ind w:firstLine="720"/>
        <w:jc w:val="both"/>
        <w:rPr>
          <w:sz w:val="22"/>
          <w:szCs w:val="22"/>
        </w:rPr>
      </w:pPr>
      <w:r>
        <w:rPr>
          <w:sz w:val="22"/>
          <w:szCs w:val="22"/>
        </w:rPr>
        <w:t>“</w:t>
      </w:r>
      <w:r>
        <w:rPr>
          <w:b/>
          <w:i/>
          <w:sz w:val="22"/>
          <w:szCs w:val="22"/>
        </w:rPr>
        <w:t>FILOT Payments</w:t>
      </w:r>
      <w:r>
        <w:rPr>
          <w:sz w:val="22"/>
          <w:szCs w:val="22"/>
        </w:rPr>
        <w:t xml:space="preserve">” means the amount paid or to be paid in lieu of </w:t>
      </w:r>
      <w:r>
        <w:rPr>
          <w:i/>
          <w:sz w:val="22"/>
          <w:szCs w:val="22"/>
        </w:rPr>
        <w:t>ad valorem</w:t>
      </w:r>
      <w:r>
        <w:rPr>
          <w:sz w:val="22"/>
          <w:szCs w:val="22"/>
        </w:rPr>
        <w:t xml:space="preserve"> property taxes as provided in Section 4.1.</w:t>
      </w:r>
    </w:p>
    <w:p w14:paraId="661FB39F" w14:textId="77777777" w:rsidR="00F624CA" w:rsidRDefault="00F624CA" w:rsidP="00F624CA">
      <w:pPr>
        <w:spacing w:after="240"/>
        <w:ind w:firstLine="720"/>
        <w:jc w:val="both"/>
        <w:rPr>
          <w:sz w:val="22"/>
          <w:szCs w:val="22"/>
        </w:rPr>
      </w:pPr>
      <w:r>
        <w:rPr>
          <w:sz w:val="22"/>
          <w:szCs w:val="22"/>
        </w:rPr>
        <w:t>“</w:t>
      </w:r>
      <w:r>
        <w:rPr>
          <w:b/>
          <w:i/>
          <w:sz w:val="22"/>
          <w:szCs w:val="22"/>
        </w:rPr>
        <w:t>Final Phase</w:t>
      </w:r>
      <w:r>
        <w:rPr>
          <w:sz w:val="22"/>
          <w:szCs w:val="22"/>
        </w:rPr>
        <w:t xml:space="preserve">” means the Economic Development Property placed in service during the last year of the Investment Period. </w:t>
      </w:r>
    </w:p>
    <w:p w14:paraId="693AD93D" w14:textId="77777777" w:rsidR="00F624CA" w:rsidRDefault="00F624CA" w:rsidP="00F624CA">
      <w:pPr>
        <w:spacing w:after="240"/>
        <w:ind w:firstLine="720"/>
        <w:jc w:val="both"/>
        <w:rPr>
          <w:sz w:val="22"/>
          <w:szCs w:val="22"/>
        </w:rPr>
      </w:pPr>
      <w:r>
        <w:rPr>
          <w:sz w:val="22"/>
          <w:szCs w:val="22"/>
        </w:rPr>
        <w:t>“</w:t>
      </w:r>
      <w:r>
        <w:rPr>
          <w:b/>
          <w:i/>
          <w:sz w:val="22"/>
          <w:szCs w:val="22"/>
        </w:rPr>
        <w:t>Final Termination Date</w:t>
      </w:r>
      <w:r>
        <w:rPr>
          <w:sz w:val="22"/>
          <w:szCs w:val="22"/>
        </w:rPr>
        <w:t xml:space="preserve">” means the date on which the last FILOT Payment with respect to the Final Phase is made, or such earlier date as the Fee Agreement is terminated in accordance with the terms of this Fee Agreement. Assuming the Phase Termination Date for the Final Phase is December 31, 2056 the Final Termination Date is expected to be December 31, 2058 which is the due date of the last FILOT Payment with respect to the Final Phase. </w:t>
      </w:r>
    </w:p>
    <w:p w14:paraId="11ACEA61" w14:textId="77777777" w:rsidR="00F624CA" w:rsidRDefault="00F624CA" w:rsidP="00F624CA">
      <w:pPr>
        <w:spacing w:after="240"/>
        <w:ind w:firstLine="720"/>
        <w:jc w:val="both"/>
        <w:rPr>
          <w:sz w:val="22"/>
          <w:szCs w:val="22"/>
        </w:rPr>
      </w:pPr>
      <w:r>
        <w:rPr>
          <w:sz w:val="22"/>
          <w:szCs w:val="22"/>
        </w:rPr>
        <w:t>“</w:t>
      </w:r>
      <w:r>
        <w:rPr>
          <w:b/>
          <w:i/>
          <w:sz w:val="22"/>
          <w:szCs w:val="22"/>
        </w:rPr>
        <w:t>Improvements</w:t>
      </w:r>
      <w:r>
        <w:rPr>
          <w:sz w:val="22"/>
          <w:szCs w:val="22"/>
        </w:rPr>
        <w:t>” means all improvements to the Real Property, including buildings, building additions, roads, sewer lines, and infrastructure, together with all additions, fixtures, accessions, replacements, and substitutions.</w:t>
      </w:r>
    </w:p>
    <w:p w14:paraId="31A85053" w14:textId="77777777" w:rsidR="00F624CA" w:rsidRDefault="00F624CA" w:rsidP="00F624CA">
      <w:pPr>
        <w:spacing w:after="240"/>
        <w:ind w:firstLine="720"/>
        <w:jc w:val="both"/>
        <w:rPr>
          <w:sz w:val="22"/>
          <w:szCs w:val="22"/>
        </w:rPr>
      </w:pPr>
      <w:r>
        <w:rPr>
          <w:sz w:val="22"/>
          <w:szCs w:val="22"/>
        </w:rPr>
        <w:t>“</w:t>
      </w:r>
      <w:r>
        <w:rPr>
          <w:b/>
          <w:i/>
          <w:sz w:val="22"/>
          <w:szCs w:val="22"/>
        </w:rPr>
        <w:t>Infrastructure</w:t>
      </w:r>
      <w:r>
        <w:rPr>
          <w:sz w:val="22"/>
          <w:szCs w:val="22"/>
        </w:rPr>
        <w:t>” means (</w:t>
      </w:r>
      <w:proofErr w:type="spellStart"/>
      <w:r>
        <w:rPr>
          <w:sz w:val="22"/>
          <w:szCs w:val="22"/>
        </w:rPr>
        <w:t>i</w:t>
      </w:r>
      <w:proofErr w:type="spellEnd"/>
      <w:r>
        <w:rPr>
          <w:sz w:val="22"/>
          <w:szCs w:val="22"/>
        </w:rPr>
        <w:t>) the infrastructure serving the County or the Project, (ii) improved and unimproved real estate, and personal property, including machinery and equipment, used in the operation of a manufacturing or commercial enterprise, or (iii) such other items as may be described in or permitted under Section 4-29-68 of the Code.</w:t>
      </w:r>
    </w:p>
    <w:p w14:paraId="211E45C3" w14:textId="77777777" w:rsidR="00F624CA" w:rsidRDefault="00F624CA" w:rsidP="00F624CA">
      <w:pPr>
        <w:spacing w:after="240"/>
        <w:ind w:firstLine="720"/>
        <w:jc w:val="both"/>
        <w:rPr>
          <w:sz w:val="22"/>
          <w:szCs w:val="22"/>
        </w:rPr>
      </w:pPr>
      <w:r>
        <w:rPr>
          <w:sz w:val="22"/>
          <w:szCs w:val="22"/>
        </w:rPr>
        <w:t>“</w:t>
      </w:r>
      <w:r>
        <w:rPr>
          <w:b/>
          <w:i/>
          <w:sz w:val="22"/>
          <w:szCs w:val="22"/>
        </w:rPr>
        <w:t>Investment Period</w:t>
      </w:r>
      <w:r>
        <w:rPr>
          <w:sz w:val="22"/>
          <w:szCs w:val="22"/>
        </w:rPr>
        <w:t xml:space="preserve">” means the period beginning with the first day of any purchase or acquisition of Economic Development Property and ending five years after the Commencement Date, as may be extended pursuant to Section 12-44-30(13) of the Act. For purposes of this Fee Agreement, the Investment Period, unless so extended, is expected to end on December 31, 2032. </w:t>
      </w:r>
    </w:p>
    <w:p w14:paraId="216719DE" w14:textId="77777777" w:rsidR="00F624CA" w:rsidRDefault="00F624CA" w:rsidP="00F624CA">
      <w:pPr>
        <w:spacing w:after="240"/>
        <w:ind w:firstLine="720"/>
        <w:jc w:val="both"/>
        <w:rPr>
          <w:sz w:val="22"/>
          <w:szCs w:val="22"/>
        </w:rPr>
      </w:pPr>
      <w:r>
        <w:rPr>
          <w:sz w:val="22"/>
          <w:szCs w:val="22"/>
        </w:rPr>
        <w:t>“</w:t>
      </w:r>
      <w:r>
        <w:rPr>
          <w:b/>
          <w:i/>
          <w:sz w:val="22"/>
          <w:szCs w:val="22"/>
        </w:rPr>
        <w:t>Land</w:t>
      </w:r>
      <w:r>
        <w:rPr>
          <w:sz w:val="22"/>
          <w:szCs w:val="22"/>
        </w:rPr>
        <w:t xml:space="preserve">” means the land identified on </w:t>
      </w:r>
      <w:r>
        <w:rPr>
          <w:sz w:val="22"/>
          <w:szCs w:val="22"/>
          <w:u w:val="single"/>
        </w:rPr>
        <w:t>Exhibit A</w:t>
      </w:r>
      <w:r>
        <w:rPr>
          <w:sz w:val="22"/>
          <w:szCs w:val="22"/>
        </w:rPr>
        <w:t xml:space="preserve"> of this Fee Agreement which has been leased by the Company from the Lessor.</w:t>
      </w:r>
    </w:p>
    <w:p w14:paraId="0B580CD4" w14:textId="77777777" w:rsidR="00F624CA" w:rsidRDefault="00F624CA" w:rsidP="00F624CA">
      <w:pPr>
        <w:spacing w:after="240"/>
        <w:ind w:firstLine="720"/>
        <w:jc w:val="both"/>
        <w:rPr>
          <w:sz w:val="22"/>
          <w:szCs w:val="22"/>
        </w:rPr>
      </w:pPr>
      <w:r>
        <w:rPr>
          <w:sz w:val="22"/>
          <w:szCs w:val="22"/>
        </w:rPr>
        <w:t>“</w:t>
      </w:r>
      <w:r>
        <w:rPr>
          <w:b/>
          <w:i/>
          <w:sz w:val="22"/>
          <w:szCs w:val="22"/>
        </w:rPr>
        <w:t>Lessor</w:t>
      </w:r>
      <w:r>
        <w:rPr>
          <w:sz w:val="22"/>
          <w:szCs w:val="22"/>
        </w:rPr>
        <w:t>” means the U.S. Department of Energy.</w:t>
      </w:r>
    </w:p>
    <w:p w14:paraId="4BF0D6D0" w14:textId="77777777" w:rsidR="00F624CA" w:rsidRDefault="00F624CA" w:rsidP="00F624CA">
      <w:pPr>
        <w:spacing w:after="240"/>
        <w:ind w:firstLine="720"/>
        <w:jc w:val="both"/>
        <w:rPr>
          <w:sz w:val="22"/>
          <w:szCs w:val="22"/>
        </w:rPr>
      </w:pPr>
      <w:r>
        <w:rPr>
          <w:sz w:val="22"/>
          <w:szCs w:val="22"/>
        </w:rPr>
        <w:t>“</w:t>
      </w:r>
      <w:r>
        <w:rPr>
          <w:b/>
          <w:i/>
          <w:sz w:val="22"/>
          <w:szCs w:val="22"/>
        </w:rPr>
        <w:t>MCIP Act</w:t>
      </w:r>
      <w:r>
        <w:rPr>
          <w:sz w:val="22"/>
          <w:szCs w:val="22"/>
        </w:rPr>
        <w:t>” means Article VIII, Section 13(D) of the Constitution of the State of South Carolina, and Sections 4-1-170, 4-1-172, 4-1-175, and 4-29-68 of the Code.</w:t>
      </w:r>
    </w:p>
    <w:p w14:paraId="716DD36F" w14:textId="77777777" w:rsidR="00F624CA" w:rsidRDefault="00F624CA" w:rsidP="00F624CA">
      <w:pPr>
        <w:spacing w:after="240"/>
        <w:ind w:firstLine="720"/>
        <w:jc w:val="both"/>
        <w:rPr>
          <w:sz w:val="22"/>
          <w:szCs w:val="22"/>
        </w:rPr>
      </w:pPr>
      <w:r>
        <w:rPr>
          <w:b/>
          <w:sz w:val="22"/>
          <w:szCs w:val="22"/>
          <w:highlight w:val="yellow"/>
        </w:rPr>
        <w:t>[</w:t>
      </w:r>
      <w:r>
        <w:rPr>
          <w:sz w:val="22"/>
          <w:szCs w:val="22"/>
          <w:highlight w:val="yellow"/>
        </w:rPr>
        <w:t>“</w:t>
      </w:r>
      <w:r>
        <w:rPr>
          <w:b/>
          <w:i/>
          <w:sz w:val="22"/>
          <w:szCs w:val="22"/>
          <w:highlight w:val="yellow"/>
        </w:rPr>
        <w:t>Multicounty Park</w:t>
      </w:r>
      <w:r>
        <w:rPr>
          <w:sz w:val="22"/>
          <w:szCs w:val="22"/>
          <w:highlight w:val="yellow"/>
        </w:rPr>
        <w:t xml:space="preserve">” means the multicounty industrial or business park governed by the I-77 Corridor Regional Industrial Park, dated as of </w:t>
      </w:r>
      <w:r>
        <w:rPr>
          <w:b/>
          <w:sz w:val="22"/>
          <w:szCs w:val="22"/>
          <w:highlight w:val="yellow"/>
        </w:rPr>
        <w:t>[September 1, 2018]</w:t>
      </w:r>
      <w:r>
        <w:rPr>
          <w:sz w:val="22"/>
          <w:szCs w:val="22"/>
          <w:highlight w:val="yellow"/>
        </w:rPr>
        <w:t>, by and among the County and Fairfield County, South Carolina, as amended.</w:t>
      </w:r>
      <w:r>
        <w:rPr>
          <w:b/>
          <w:sz w:val="22"/>
          <w:szCs w:val="22"/>
        </w:rPr>
        <w:t>]</w:t>
      </w:r>
    </w:p>
    <w:p w14:paraId="1D553C6B" w14:textId="77777777" w:rsidR="00F624CA" w:rsidRDefault="00F624CA" w:rsidP="00F624CA">
      <w:pPr>
        <w:spacing w:after="240"/>
        <w:ind w:firstLine="720"/>
        <w:jc w:val="both"/>
        <w:rPr>
          <w:sz w:val="22"/>
          <w:szCs w:val="22"/>
        </w:rPr>
      </w:pPr>
      <w:r>
        <w:rPr>
          <w:kern w:val="22"/>
          <w:sz w:val="22"/>
          <w:szCs w:val="22"/>
        </w:rPr>
        <w:t>“</w:t>
      </w:r>
      <w:proofErr w:type="spellStart"/>
      <w:r>
        <w:rPr>
          <w:b/>
          <w:bCs/>
          <w:i/>
          <w:kern w:val="22"/>
          <w:sz w:val="22"/>
          <w:szCs w:val="22"/>
        </w:rPr>
        <w:t>MWac</w:t>
      </w:r>
      <w:proofErr w:type="spellEnd"/>
      <w:r>
        <w:rPr>
          <w:kern w:val="22"/>
          <w:sz w:val="22"/>
          <w:szCs w:val="22"/>
        </w:rPr>
        <w:t xml:space="preserve">” means megawatts of alternating current.  </w:t>
      </w:r>
    </w:p>
    <w:p w14:paraId="69FB8858" w14:textId="77777777" w:rsidR="00F624CA" w:rsidRDefault="00F624CA" w:rsidP="00F624CA">
      <w:pPr>
        <w:spacing w:after="240"/>
        <w:ind w:firstLine="720"/>
        <w:jc w:val="both"/>
        <w:rPr>
          <w:sz w:val="22"/>
          <w:szCs w:val="22"/>
        </w:rPr>
      </w:pPr>
      <w:r>
        <w:rPr>
          <w:sz w:val="22"/>
          <w:szCs w:val="22"/>
        </w:rPr>
        <w:t>“</w:t>
      </w:r>
      <w:r>
        <w:rPr>
          <w:b/>
          <w:i/>
          <w:sz w:val="22"/>
          <w:szCs w:val="22"/>
        </w:rPr>
        <w:t>Net FILOT Payment</w:t>
      </w:r>
      <w:r>
        <w:rPr>
          <w:sz w:val="22"/>
          <w:szCs w:val="22"/>
        </w:rPr>
        <w:t>” means the FILOT Payment net of the Special Source Revenue Credit.</w:t>
      </w:r>
    </w:p>
    <w:p w14:paraId="71AA9000" w14:textId="77777777" w:rsidR="00F624CA" w:rsidRDefault="00F624CA" w:rsidP="00F624CA">
      <w:pPr>
        <w:spacing w:after="240"/>
        <w:ind w:firstLine="720"/>
        <w:jc w:val="both"/>
        <w:rPr>
          <w:sz w:val="22"/>
          <w:szCs w:val="22"/>
        </w:rPr>
      </w:pPr>
      <w:r>
        <w:rPr>
          <w:sz w:val="22"/>
          <w:szCs w:val="22"/>
        </w:rPr>
        <w:t>“</w:t>
      </w:r>
      <w:r>
        <w:rPr>
          <w:b/>
          <w:i/>
          <w:sz w:val="22"/>
          <w:szCs w:val="22"/>
        </w:rPr>
        <w:t>Phase</w:t>
      </w:r>
      <w:r>
        <w:rPr>
          <w:sz w:val="22"/>
          <w:szCs w:val="22"/>
        </w:rPr>
        <w:t>” means the Economic Development Property placed in service during a particular year of the Investment Period.</w:t>
      </w:r>
    </w:p>
    <w:p w14:paraId="37634FC1" w14:textId="77777777" w:rsidR="00F624CA" w:rsidRDefault="00F624CA" w:rsidP="00F624CA">
      <w:pPr>
        <w:spacing w:after="240"/>
        <w:ind w:firstLine="720"/>
        <w:jc w:val="both"/>
        <w:rPr>
          <w:sz w:val="22"/>
          <w:szCs w:val="22"/>
        </w:rPr>
      </w:pPr>
      <w:r>
        <w:rPr>
          <w:sz w:val="22"/>
          <w:szCs w:val="22"/>
        </w:rPr>
        <w:lastRenderedPageBreak/>
        <w:t>“</w:t>
      </w:r>
      <w:r>
        <w:rPr>
          <w:b/>
          <w:i/>
          <w:sz w:val="22"/>
          <w:szCs w:val="22"/>
        </w:rPr>
        <w:t>Phase Exemption Period</w:t>
      </w:r>
      <w:r>
        <w:rPr>
          <w:sz w:val="22"/>
          <w:szCs w:val="22"/>
        </w:rPr>
        <w:t xml:space="preserve">” means, with respect to each Phase, the period beginning with the property tax year the Phase is placed in service during the Investment Period and ending on the Phase Termination Date. </w:t>
      </w:r>
    </w:p>
    <w:p w14:paraId="77F76D69" w14:textId="77777777" w:rsidR="00F624CA" w:rsidRDefault="00F624CA" w:rsidP="00F624CA">
      <w:pPr>
        <w:spacing w:after="240"/>
        <w:ind w:firstLine="720"/>
        <w:jc w:val="both"/>
        <w:rPr>
          <w:sz w:val="22"/>
          <w:szCs w:val="22"/>
        </w:rPr>
      </w:pPr>
      <w:r>
        <w:rPr>
          <w:sz w:val="22"/>
          <w:szCs w:val="22"/>
        </w:rPr>
        <w:t>“</w:t>
      </w:r>
      <w:r>
        <w:rPr>
          <w:b/>
          <w:i/>
          <w:sz w:val="22"/>
          <w:szCs w:val="22"/>
        </w:rPr>
        <w:t>Phase Termination Date</w:t>
      </w:r>
      <w:r>
        <w:rPr>
          <w:sz w:val="22"/>
          <w:szCs w:val="22"/>
        </w:rPr>
        <w:t>” means, with respect to each Phase, the last day of the property tax year which is the 29</w:t>
      </w:r>
      <w:r>
        <w:rPr>
          <w:sz w:val="22"/>
          <w:szCs w:val="22"/>
          <w:vertAlign w:val="superscript"/>
        </w:rPr>
        <w:t>th</w:t>
      </w:r>
      <w:r>
        <w:rPr>
          <w:sz w:val="22"/>
          <w:szCs w:val="22"/>
        </w:rPr>
        <w:t xml:space="preserve"> year following the first property tax year in which the Phase is placed in service.</w:t>
      </w:r>
    </w:p>
    <w:p w14:paraId="6A2D4E3A" w14:textId="77777777" w:rsidR="00F624CA" w:rsidRDefault="00F624CA" w:rsidP="00F624CA">
      <w:pPr>
        <w:spacing w:after="240"/>
        <w:ind w:firstLine="720"/>
        <w:jc w:val="both"/>
        <w:rPr>
          <w:sz w:val="22"/>
          <w:szCs w:val="22"/>
        </w:rPr>
      </w:pPr>
      <w:r>
        <w:rPr>
          <w:sz w:val="22"/>
          <w:szCs w:val="22"/>
        </w:rPr>
        <w:t>“</w:t>
      </w:r>
      <w:r>
        <w:rPr>
          <w:b/>
          <w:i/>
          <w:sz w:val="22"/>
          <w:szCs w:val="22"/>
        </w:rPr>
        <w:t>Project</w:t>
      </w:r>
      <w:r>
        <w:rPr>
          <w:sz w:val="22"/>
          <w:szCs w:val="22"/>
        </w:rPr>
        <w:t xml:space="preserve">” means all the Equipment, Improvements, and Real Property in the County that the Sponsor determines to be necessary, suitable, or useful by the Sponsor in connection with its investment in the County. </w:t>
      </w:r>
    </w:p>
    <w:p w14:paraId="671EF54A" w14:textId="77777777" w:rsidR="00F624CA" w:rsidRDefault="00F624CA" w:rsidP="00F624CA">
      <w:pPr>
        <w:spacing w:after="240"/>
        <w:ind w:firstLine="720"/>
        <w:jc w:val="both"/>
        <w:rPr>
          <w:sz w:val="22"/>
          <w:szCs w:val="22"/>
        </w:rPr>
      </w:pPr>
      <w:r>
        <w:rPr>
          <w:sz w:val="22"/>
          <w:szCs w:val="22"/>
        </w:rPr>
        <w:t>“</w:t>
      </w:r>
      <w:r>
        <w:rPr>
          <w:b/>
          <w:i/>
          <w:sz w:val="22"/>
          <w:szCs w:val="22"/>
        </w:rPr>
        <w:t>Real Property</w:t>
      </w:r>
      <w:r>
        <w:rPr>
          <w:sz w:val="22"/>
          <w:szCs w:val="22"/>
        </w:rPr>
        <w:t xml:space="preserve">” means real property that the Sponsor uses or will use in the County for the purposes that Section 2.2(b) describes, and initially consists of the land identified on </w:t>
      </w:r>
      <w:r>
        <w:rPr>
          <w:sz w:val="22"/>
          <w:szCs w:val="22"/>
          <w:u w:val="single"/>
        </w:rPr>
        <w:t>Exhibit A</w:t>
      </w:r>
      <w:r>
        <w:rPr>
          <w:sz w:val="22"/>
          <w:szCs w:val="22"/>
        </w:rPr>
        <w:t xml:space="preserve"> of this Fee Agreement.</w:t>
      </w:r>
    </w:p>
    <w:p w14:paraId="29B4F924" w14:textId="77777777" w:rsidR="00F624CA" w:rsidRDefault="00F624CA" w:rsidP="00F624CA">
      <w:pPr>
        <w:spacing w:after="240"/>
        <w:ind w:firstLine="720"/>
        <w:jc w:val="both"/>
        <w:rPr>
          <w:sz w:val="22"/>
          <w:szCs w:val="22"/>
        </w:rPr>
      </w:pPr>
      <w:r>
        <w:rPr>
          <w:sz w:val="22"/>
          <w:szCs w:val="22"/>
        </w:rPr>
        <w:t>“</w:t>
      </w:r>
      <w:r>
        <w:rPr>
          <w:b/>
          <w:i/>
          <w:sz w:val="22"/>
          <w:szCs w:val="22"/>
        </w:rPr>
        <w:t>Removed Components</w:t>
      </w:r>
      <w:r>
        <w:rPr>
          <w:sz w:val="22"/>
          <w:szCs w:val="22"/>
        </w:rPr>
        <w:t xml:space="preserve">” means Economic Development Property which the Sponsor, in its sole discretion, (a) determines to be inadequate, obsolete, worn-out, uneconomic, damaged, unsuitable, undesirable, or unnecessary pursuant to Section 4.3 of this Fee Agreement or otherwise; or (b) elects to be treated as removed pursuant to Section 4.4(c) or Section 4.5(b)(iii) of this Fee Agreement. </w:t>
      </w:r>
    </w:p>
    <w:p w14:paraId="1EC6AB14" w14:textId="77777777" w:rsidR="00F624CA" w:rsidRDefault="00F624CA" w:rsidP="00F624CA">
      <w:pPr>
        <w:spacing w:after="240"/>
        <w:ind w:firstLine="720"/>
        <w:jc w:val="both"/>
        <w:rPr>
          <w:sz w:val="22"/>
          <w:szCs w:val="22"/>
        </w:rPr>
      </w:pPr>
      <w:r>
        <w:rPr>
          <w:sz w:val="22"/>
          <w:szCs w:val="22"/>
        </w:rPr>
        <w:t>“</w:t>
      </w:r>
      <w:r>
        <w:rPr>
          <w:b/>
          <w:i/>
          <w:sz w:val="22"/>
          <w:szCs w:val="22"/>
        </w:rPr>
        <w:t>Replacement Property</w:t>
      </w:r>
      <w:r>
        <w:rPr>
          <w:sz w:val="22"/>
          <w:szCs w:val="22"/>
        </w:rPr>
        <w:t>” means any property which is placed in service as a replacement for any Removed Component regardless of whether the Replacement Property serves the same functions as the Removed Component it is replacing and regardless of whether more than one piece of Replacement Property replaces a single Removed Component.</w:t>
      </w:r>
    </w:p>
    <w:p w14:paraId="469DDF4E" w14:textId="77777777" w:rsidR="00F624CA" w:rsidRDefault="00F624CA" w:rsidP="00F624CA">
      <w:pPr>
        <w:widowControl w:val="0"/>
        <w:spacing w:after="240"/>
        <w:ind w:firstLine="720"/>
        <w:jc w:val="both"/>
        <w:rPr>
          <w:sz w:val="22"/>
          <w:szCs w:val="22"/>
        </w:rPr>
      </w:pPr>
      <w:r>
        <w:rPr>
          <w:sz w:val="22"/>
          <w:szCs w:val="22"/>
        </w:rPr>
        <w:t>“</w:t>
      </w:r>
      <w:r>
        <w:rPr>
          <w:b/>
          <w:bCs/>
          <w:i/>
          <w:iCs/>
          <w:sz w:val="22"/>
          <w:szCs w:val="22"/>
        </w:rPr>
        <w:t>Special Source Revenue Credit</w:t>
      </w:r>
      <w:r>
        <w:rPr>
          <w:sz w:val="22"/>
          <w:szCs w:val="22"/>
        </w:rPr>
        <w:t xml:space="preserve">” means the special source revenue credit provided to the Sponsor pursuant to Section 4-1-175 of the MCIP Act and Section 5.1 of this Fee Agreement, with respect to the Infrastructure. Special Source Revenue Credits are to be used for the payment of the costs of the Infrastructure. </w:t>
      </w:r>
    </w:p>
    <w:p w14:paraId="318C804A" w14:textId="77777777" w:rsidR="00F624CA" w:rsidRDefault="00F624CA" w:rsidP="00F624CA">
      <w:pPr>
        <w:spacing w:after="240"/>
        <w:ind w:firstLine="720"/>
        <w:jc w:val="both"/>
        <w:rPr>
          <w:sz w:val="22"/>
          <w:szCs w:val="22"/>
        </w:rPr>
      </w:pPr>
      <w:r>
        <w:rPr>
          <w:sz w:val="22"/>
          <w:szCs w:val="22"/>
        </w:rPr>
        <w:t>“</w:t>
      </w:r>
      <w:r>
        <w:rPr>
          <w:b/>
          <w:i/>
          <w:sz w:val="22"/>
          <w:szCs w:val="22"/>
        </w:rPr>
        <w:t>Sponsor</w:t>
      </w:r>
      <w:r>
        <w:rPr>
          <w:sz w:val="22"/>
          <w:szCs w:val="22"/>
        </w:rPr>
        <w:t xml:space="preserve">” means </w:t>
      </w:r>
      <w:r w:rsidRPr="00875B8B">
        <w:rPr>
          <w:bCs/>
          <w:sz w:val="22"/>
          <w:szCs w:val="22"/>
        </w:rPr>
        <w:t>Orion US Land Holding Co LLC</w:t>
      </w:r>
      <w:r>
        <w:rPr>
          <w:sz w:val="22"/>
          <w:szCs w:val="22"/>
        </w:rPr>
        <w:t xml:space="preserve"> and any surviving, resulting, or transferee entity in any merger, consolidation, or transfer of assets; or any other person or entity which may succeed to the rights and duties of the Sponsor under this Fee Agreement.</w:t>
      </w:r>
    </w:p>
    <w:p w14:paraId="76225F43" w14:textId="77777777" w:rsidR="00F624CA" w:rsidRDefault="00F624CA" w:rsidP="00F624CA">
      <w:pPr>
        <w:spacing w:after="240"/>
        <w:ind w:firstLine="720"/>
        <w:jc w:val="both"/>
        <w:rPr>
          <w:sz w:val="22"/>
          <w:szCs w:val="22"/>
        </w:rPr>
      </w:pPr>
      <w:r>
        <w:rPr>
          <w:sz w:val="22"/>
          <w:szCs w:val="22"/>
        </w:rPr>
        <w:t>“</w:t>
      </w:r>
      <w:r>
        <w:rPr>
          <w:b/>
          <w:i/>
          <w:sz w:val="22"/>
          <w:szCs w:val="22"/>
        </w:rPr>
        <w:t>Sponsor Affiliate</w:t>
      </w:r>
      <w:r>
        <w:rPr>
          <w:sz w:val="22"/>
          <w:szCs w:val="22"/>
        </w:rPr>
        <w:t xml:space="preserve">” means an entity that participates in the investment at the Project and, following receipt of the County’s approval pursuant to Section 9.1 of this Fee Agreement, joins this Fee Agreement by delivering a Joinder Agreement, the form of which is attached as </w:t>
      </w:r>
      <w:r>
        <w:rPr>
          <w:sz w:val="22"/>
          <w:szCs w:val="22"/>
          <w:u w:val="single"/>
        </w:rPr>
        <w:t>Exhibit B</w:t>
      </w:r>
      <w:r>
        <w:rPr>
          <w:sz w:val="22"/>
          <w:szCs w:val="22"/>
        </w:rPr>
        <w:t xml:space="preserve"> to this Fee Agreement.</w:t>
      </w:r>
    </w:p>
    <w:p w14:paraId="1FAD7904" w14:textId="77777777" w:rsidR="00F624CA" w:rsidRDefault="00F624CA" w:rsidP="00F624CA">
      <w:pPr>
        <w:spacing w:after="240"/>
        <w:ind w:firstLine="720"/>
        <w:jc w:val="both"/>
        <w:rPr>
          <w:sz w:val="22"/>
          <w:szCs w:val="22"/>
        </w:rPr>
      </w:pPr>
      <w:r>
        <w:rPr>
          <w:sz w:val="22"/>
          <w:szCs w:val="22"/>
        </w:rPr>
        <w:t>“</w:t>
      </w:r>
      <w:r>
        <w:rPr>
          <w:b/>
          <w:i/>
          <w:sz w:val="22"/>
          <w:szCs w:val="22"/>
        </w:rPr>
        <w:t>State</w:t>
      </w:r>
      <w:r>
        <w:rPr>
          <w:sz w:val="22"/>
          <w:szCs w:val="22"/>
        </w:rPr>
        <w:t>” means the State of South Carolina.</w:t>
      </w:r>
    </w:p>
    <w:p w14:paraId="5D0842AD" w14:textId="77777777" w:rsidR="00F624CA" w:rsidRDefault="00F624CA" w:rsidP="00F624CA">
      <w:pPr>
        <w:spacing w:after="240"/>
        <w:ind w:firstLine="720"/>
        <w:jc w:val="both"/>
        <w:rPr>
          <w:sz w:val="22"/>
          <w:szCs w:val="22"/>
        </w:rPr>
      </w:pPr>
      <w:r>
        <w:rPr>
          <w:sz w:val="22"/>
          <w:szCs w:val="22"/>
        </w:rPr>
        <w:t>Any reference to any agreement or document in this Article I or otherwise in this Fee Agreement shall include any and all amendments, supplements, addenda, and modifications to such agreement or document.</w:t>
      </w:r>
    </w:p>
    <w:p w14:paraId="20F2D7D7" w14:textId="77777777" w:rsidR="00F624CA" w:rsidRDefault="00F624CA" w:rsidP="00F624CA">
      <w:pPr>
        <w:spacing w:after="240"/>
        <w:ind w:firstLine="720"/>
        <w:jc w:val="both"/>
        <w:rPr>
          <w:sz w:val="22"/>
          <w:szCs w:val="22"/>
        </w:rPr>
      </w:pPr>
      <w:r>
        <w:rPr>
          <w:sz w:val="22"/>
          <w:szCs w:val="22"/>
        </w:rPr>
        <w:t xml:space="preserve">The term “investment” or “invest” as used in this Fee Agreement includes not only investments made by the Sponsor, but also to the fullest extent permitted by law, those investments made by or for the benefit of the Sponsor in connection with the Project through federal, state, or local grants, to the extent such investments are or, but for the terms of this Fee Agreement, would be subject to </w:t>
      </w:r>
      <w:r>
        <w:rPr>
          <w:i/>
          <w:sz w:val="22"/>
          <w:szCs w:val="22"/>
        </w:rPr>
        <w:t>ad valorem</w:t>
      </w:r>
      <w:r>
        <w:rPr>
          <w:sz w:val="22"/>
          <w:szCs w:val="22"/>
        </w:rPr>
        <w:t xml:space="preserve"> taxes to be paid by the Sponsor.</w:t>
      </w:r>
    </w:p>
    <w:p w14:paraId="1F4F29A6" w14:textId="77777777" w:rsidR="00F624CA" w:rsidRDefault="00F624CA" w:rsidP="00F624CA">
      <w:pPr>
        <w:jc w:val="center"/>
        <w:rPr>
          <w:b/>
          <w:sz w:val="22"/>
        </w:rPr>
      </w:pPr>
      <w:r>
        <w:rPr>
          <w:b/>
          <w:sz w:val="22"/>
        </w:rPr>
        <w:t>ARTICLE II</w:t>
      </w:r>
    </w:p>
    <w:p w14:paraId="3AFD9747" w14:textId="77777777" w:rsidR="00F624CA" w:rsidRDefault="00F624CA" w:rsidP="00F624CA">
      <w:pPr>
        <w:spacing w:after="220"/>
        <w:jc w:val="center"/>
        <w:rPr>
          <w:b/>
          <w:sz w:val="22"/>
        </w:rPr>
      </w:pPr>
      <w:r>
        <w:rPr>
          <w:b/>
          <w:sz w:val="22"/>
        </w:rPr>
        <w:lastRenderedPageBreak/>
        <w:t>REPRESENTATIONS AND WARRANTIES</w:t>
      </w:r>
    </w:p>
    <w:p w14:paraId="2DA14DB2" w14:textId="77777777" w:rsidR="00F624CA" w:rsidRDefault="00F624CA" w:rsidP="00F624CA">
      <w:pPr>
        <w:spacing w:after="220"/>
        <w:ind w:firstLine="720"/>
        <w:jc w:val="both"/>
        <w:rPr>
          <w:sz w:val="22"/>
        </w:rPr>
      </w:pPr>
      <w:r>
        <w:rPr>
          <w:b/>
          <w:sz w:val="22"/>
        </w:rPr>
        <w:t xml:space="preserve">Section 2.1. </w:t>
      </w:r>
      <w:r>
        <w:rPr>
          <w:b/>
          <w:i/>
          <w:sz w:val="22"/>
        </w:rPr>
        <w:t>Representations and Warranties of the County.</w:t>
      </w:r>
      <w:r>
        <w:rPr>
          <w:sz w:val="22"/>
        </w:rPr>
        <w:t xml:space="preserve"> The County represents and warrants as follows:</w:t>
      </w:r>
    </w:p>
    <w:p w14:paraId="202E6368" w14:textId="77777777" w:rsidR="00F624CA" w:rsidRDefault="00F624CA" w:rsidP="00F624CA">
      <w:pPr>
        <w:spacing w:after="240"/>
        <w:ind w:firstLine="720"/>
        <w:jc w:val="both"/>
        <w:rPr>
          <w:sz w:val="22"/>
        </w:rPr>
      </w:pPr>
      <w:r>
        <w:rPr>
          <w:sz w:val="22"/>
        </w:rPr>
        <w:t xml:space="preserve">(a) </w:t>
      </w:r>
      <w:r>
        <w:rPr>
          <w:sz w:val="22"/>
        </w:rPr>
        <w:tab/>
        <w:t>The County is a body politic and corporate and a political subdivision of the State and acts through the County Council as its governing body. The Act authorizes and empowers the County to enter into the transactions that this Fee Agreement contemplates and to carry out its obligations under this Fee Agreement. The County has duly authorized the execution and delivery of this Fee Agreement and all other documents, certificates or other agreements contemplated in this Fee Agreement and has obtained all consents from third parties and taken all actions necessary or that the law requires to fulfill its obligations under this Fee Agreement.</w:t>
      </w:r>
    </w:p>
    <w:p w14:paraId="2EA85A09" w14:textId="77777777" w:rsidR="00F624CA" w:rsidRDefault="00F624CA" w:rsidP="00F624CA">
      <w:pPr>
        <w:pStyle w:val="BodyText"/>
        <w:spacing w:after="240"/>
        <w:ind w:firstLine="720"/>
      </w:pPr>
      <w:r>
        <w:t xml:space="preserve">(b) </w:t>
      </w:r>
      <w:r>
        <w:tab/>
        <w:t>Based on representations by the Sponsor, County Council evaluated the Project based on all relevant criteria including the purposes the Project is to accomplish, the anticipated dollar amount and nature of the investment resulting from the Project, and the anticipated costs and benefits to the County and following the evaluation, the County determined that (</w:t>
      </w:r>
      <w:proofErr w:type="spellStart"/>
      <w:r>
        <w:t>i</w:t>
      </w:r>
      <w:proofErr w:type="spellEnd"/>
      <w:r>
        <w:t>) the Project is anticipated to benefit the general public welfare of the County by providing services, employment, recreation, or other public benefits not otherwise adequately provided locally; (ii) the Project gives rise to no pecuniary liability of the County or any incorporated municipality and to no charge against the County’s general credit or taxing power; (iii) the purposes to be accomplished by the Project are proper governmental and public purposes; and (iv) the benefits of the Project are greater than the costs.</w:t>
      </w:r>
    </w:p>
    <w:p w14:paraId="0B92C92A" w14:textId="77777777" w:rsidR="00F624CA" w:rsidRDefault="00F624CA" w:rsidP="00F624CA">
      <w:pPr>
        <w:pStyle w:val="BodyText"/>
        <w:spacing w:after="240"/>
        <w:ind w:firstLine="720"/>
      </w:pPr>
      <w:r>
        <w:t xml:space="preserve">(c) </w:t>
      </w:r>
      <w:r>
        <w:tab/>
        <w:t>The County identified the Project, as a “project” on October 13, 2025 by adopting an Inducement Resolution, as defined in the Act on October 13, 2025.</w:t>
      </w:r>
    </w:p>
    <w:p w14:paraId="193C0516" w14:textId="77777777" w:rsidR="00F624CA" w:rsidRDefault="00F624CA" w:rsidP="00F624CA">
      <w:pPr>
        <w:tabs>
          <w:tab w:val="left" w:pos="1440"/>
        </w:tabs>
        <w:spacing w:after="240"/>
        <w:ind w:firstLine="720"/>
        <w:jc w:val="both"/>
        <w:rPr>
          <w:sz w:val="22"/>
        </w:rPr>
      </w:pPr>
      <w:r>
        <w:rPr>
          <w:sz w:val="22"/>
        </w:rPr>
        <w:t xml:space="preserve">(d) </w:t>
      </w:r>
      <w:r>
        <w:rPr>
          <w:sz w:val="22"/>
        </w:rPr>
        <w:tab/>
        <w:t>The County is not in default of any of its obligations (contractual or otherwise) as a result of entering into and performing its obligations under this Fee Agreement.</w:t>
      </w:r>
    </w:p>
    <w:p w14:paraId="2E9BD2A4" w14:textId="77777777" w:rsidR="00F624CA" w:rsidRDefault="00F624CA" w:rsidP="00F624CA">
      <w:pPr>
        <w:tabs>
          <w:tab w:val="left" w:pos="1440"/>
        </w:tabs>
        <w:spacing w:after="240"/>
        <w:ind w:firstLine="720"/>
        <w:jc w:val="both"/>
        <w:rPr>
          <w:sz w:val="22"/>
        </w:rPr>
      </w:pPr>
      <w:r>
        <w:rPr>
          <w:sz w:val="22"/>
        </w:rPr>
        <w:t xml:space="preserve">(e) </w:t>
      </w:r>
      <w:r>
        <w:rPr>
          <w:sz w:val="22"/>
        </w:rPr>
        <w:tab/>
        <w:t xml:space="preserve">The County has located or will take all reasonable action to locate the Project in the Multicounty Park. </w:t>
      </w:r>
    </w:p>
    <w:p w14:paraId="2AECB984" w14:textId="77777777" w:rsidR="00F624CA" w:rsidRDefault="00F624CA" w:rsidP="00F624CA">
      <w:pPr>
        <w:spacing w:after="240"/>
        <w:ind w:firstLine="720"/>
        <w:jc w:val="both"/>
        <w:rPr>
          <w:sz w:val="22"/>
        </w:rPr>
      </w:pPr>
      <w:r>
        <w:rPr>
          <w:b/>
          <w:sz w:val="22"/>
        </w:rPr>
        <w:t xml:space="preserve">Section 2.2. </w:t>
      </w:r>
      <w:r>
        <w:rPr>
          <w:b/>
          <w:i/>
          <w:sz w:val="22"/>
        </w:rPr>
        <w:t xml:space="preserve">Representations and Warranties of the Sponsor. </w:t>
      </w:r>
      <w:r>
        <w:rPr>
          <w:sz w:val="22"/>
        </w:rPr>
        <w:t xml:space="preserve">The Sponsor represents and warrants as follows: </w:t>
      </w:r>
    </w:p>
    <w:p w14:paraId="5695D1EC" w14:textId="77777777" w:rsidR="00F624CA" w:rsidRDefault="00F624CA" w:rsidP="00F624CA">
      <w:pPr>
        <w:spacing w:after="240"/>
        <w:ind w:firstLine="720"/>
        <w:jc w:val="both"/>
        <w:rPr>
          <w:sz w:val="22"/>
        </w:rPr>
      </w:pPr>
      <w:r>
        <w:rPr>
          <w:sz w:val="22"/>
        </w:rPr>
        <w:t xml:space="preserve">(a) </w:t>
      </w:r>
      <w:r>
        <w:rPr>
          <w:sz w:val="22"/>
        </w:rPr>
        <w:tab/>
        <w:t>The Sponsor is in good standing under the laws of the state of its organization, is duly authorized to transact business in the State (or will obtain such authority prior to commencing business in the State), has power to enter into this Fee Agreement, and has duly authorized the execution and delivery of this Fee Agreement.</w:t>
      </w:r>
    </w:p>
    <w:p w14:paraId="4CA323D3" w14:textId="77777777" w:rsidR="00F624CA" w:rsidRDefault="00F624CA" w:rsidP="00F624CA">
      <w:pPr>
        <w:spacing w:after="240"/>
        <w:ind w:firstLine="720"/>
        <w:jc w:val="both"/>
        <w:rPr>
          <w:sz w:val="22"/>
        </w:rPr>
      </w:pPr>
      <w:r>
        <w:rPr>
          <w:sz w:val="22"/>
        </w:rPr>
        <w:t xml:space="preserve">(b) </w:t>
      </w:r>
      <w:r>
        <w:rPr>
          <w:sz w:val="22"/>
        </w:rPr>
        <w:tab/>
        <w:t>The Sponsor intends to operate the Project as a solar facility and for such other purposes that the Act permits as the Sponsor may deem appropriate.</w:t>
      </w:r>
    </w:p>
    <w:p w14:paraId="29A22E5E" w14:textId="77777777" w:rsidR="00F624CA" w:rsidRDefault="00F624CA" w:rsidP="00F624CA">
      <w:pPr>
        <w:spacing w:after="240"/>
        <w:ind w:firstLine="720"/>
        <w:jc w:val="both"/>
        <w:rPr>
          <w:sz w:val="22"/>
        </w:rPr>
      </w:pPr>
      <w:r>
        <w:rPr>
          <w:color w:val="000000"/>
          <w:sz w:val="22"/>
          <w:szCs w:val="22"/>
        </w:rPr>
        <w:t xml:space="preserve">(c) </w:t>
      </w:r>
      <w:r>
        <w:rPr>
          <w:color w:val="000000"/>
          <w:sz w:val="22"/>
          <w:szCs w:val="22"/>
        </w:rPr>
        <w:tab/>
        <w:t>The Sponsor’s execution and delivery of this Fee Agreement and its compliance with the provisions of this Fee Agreement do not result in a default under any agreement or instrument to which the Sponsor is now a party or by which it is bound.</w:t>
      </w:r>
    </w:p>
    <w:p w14:paraId="4DD9A862" w14:textId="77777777" w:rsidR="00F624CA" w:rsidRDefault="00F624CA" w:rsidP="00F624CA">
      <w:pPr>
        <w:spacing w:after="240"/>
        <w:ind w:firstLine="720"/>
        <w:jc w:val="both"/>
        <w:rPr>
          <w:sz w:val="22"/>
        </w:rPr>
      </w:pPr>
      <w:r>
        <w:rPr>
          <w:sz w:val="22"/>
        </w:rPr>
        <w:t xml:space="preserve">(d) </w:t>
      </w:r>
      <w:r>
        <w:rPr>
          <w:sz w:val="22"/>
        </w:rPr>
        <w:tab/>
        <w:t>The Sponsor will use commercially reasonable efforts to achieve the Contract Minimum Investment Requirement.</w:t>
      </w:r>
    </w:p>
    <w:p w14:paraId="321DA872" w14:textId="77777777" w:rsidR="00F624CA" w:rsidRDefault="00F624CA" w:rsidP="00F624CA">
      <w:pPr>
        <w:spacing w:after="240"/>
        <w:ind w:firstLine="720"/>
        <w:jc w:val="both"/>
        <w:rPr>
          <w:sz w:val="22"/>
        </w:rPr>
      </w:pPr>
      <w:r>
        <w:rPr>
          <w:sz w:val="22"/>
        </w:rPr>
        <w:lastRenderedPageBreak/>
        <w:t xml:space="preserve">(e) </w:t>
      </w:r>
      <w:r>
        <w:rPr>
          <w:sz w:val="22"/>
        </w:rPr>
        <w:tab/>
        <w:t>The execution and delivery of this Fee Agreement by the County and the availability of the FILOT and other incentives provided by this Fee Agreement has been instrumental in inducing the Sponsor to locate the Project in the County.</w:t>
      </w:r>
    </w:p>
    <w:p w14:paraId="36D3E605" w14:textId="77777777" w:rsidR="00F624CA" w:rsidRDefault="00F624CA" w:rsidP="00F624CA">
      <w:pPr>
        <w:ind w:firstLine="720"/>
        <w:jc w:val="both"/>
        <w:rPr>
          <w:sz w:val="22"/>
        </w:rPr>
      </w:pPr>
      <w:r>
        <w:rPr>
          <w:sz w:val="22"/>
        </w:rPr>
        <w:t xml:space="preserve">(f) </w:t>
      </w:r>
      <w:r>
        <w:rPr>
          <w:sz w:val="22"/>
        </w:rPr>
        <w:tab/>
        <w:t>The Sponsor has retained legal counsel to confirm, or has had a reasonable opportunity to consult legal counsel to confirm, its eligibility for the FILOT and other incentives granted by this Fee Agreement and has not relied on the County, its officials, employees or legal representatives with respect to any question of eligibility or applicability of the FILOT and other incentives granted by this Fee Agreement.</w:t>
      </w:r>
    </w:p>
    <w:p w14:paraId="7A2C2807" w14:textId="77777777" w:rsidR="00F624CA" w:rsidRDefault="00F624CA" w:rsidP="00F624CA">
      <w:pPr>
        <w:ind w:firstLine="720"/>
        <w:jc w:val="both"/>
        <w:rPr>
          <w:sz w:val="22"/>
        </w:rPr>
      </w:pPr>
    </w:p>
    <w:p w14:paraId="0B08890F" w14:textId="77777777" w:rsidR="00F624CA" w:rsidRDefault="00F624CA" w:rsidP="00F624CA">
      <w:pPr>
        <w:keepNext/>
        <w:jc w:val="center"/>
        <w:rPr>
          <w:b/>
          <w:sz w:val="22"/>
        </w:rPr>
      </w:pPr>
      <w:r>
        <w:rPr>
          <w:b/>
          <w:sz w:val="22"/>
        </w:rPr>
        <w:t>ARTICLE III</w:t>
      </w:r>
    </w:p>
    <w:p w14:paraId="617EC94E" w14:textId="77777777" w:rsidR="00F624CA" w:rsidRDefault="00F624CA" w:rsidP="00F624CA">
      <w:pPr>
        <w:spacing w:after="220"/>
        <w:jc w:val="center"/>
        <w:rPr>
          <w:b/>
          <w:sz w:val="22"/>
        </w:rPr>
      </w:pPr>
      <w:r>
        <w:rPr>
          <w:b/>
          <w:sz w:val="22"/>
        </w:rPr>
        <w:t>THE PROJECT</w:t>
      </w:r>
    </w:p>
    <w:p w14:paraId="57FDB2C4" w14:textId="77777777" w:rsidR="00F624CA" w:rsidRDefault="00F624CA" w:rsidP="00F624CA">
      <w:pPr>
        <w:spacing w:after="240"/>
        <w:ind w:firstLine="720"/>
        <w:jc w:val="both"/>
        <w:rPr>
          <w:sz w:val="22"/>
          <w:szCs w:val="22"/>
        </w:rPr>
      </w:pPr>
      <w:r>
        <w:rPr>
          <w:b/>
          <w:sz w:val="22"/>
        </w:rPr>
        <w:t xml:space="preserve">Section 3.1. </w:t>
      </w:r>
      <w:r>
        <w:rPr>
          <w:b/>
          <w:i/>
          <w:sz w:val="22"/>
        </w:rPr>
        <w:t>The Project</w:t>
      </w:r>
      <w:r>
        <w:rPr>
          <w:bCs/>
          <w:i/>
          <w:sz w:val="22"/>
        </w:rPr>
        <w:t>.</w:t>
      </w:r>
      <w:r>
        <w:rPr>
          <w:bCs/>
          <w:sz w:val="22"/>
        </w:rPr>
        <w:t xml:space="preserve"> </w:t>
      </w:r>
      <w:r>
        <w:rPr>
          <w:sz w:val="22"/>
        </w:rPr>
        <w:t>The Sponsor intends and expects to (</w:t>
      </w:r>
      <w:proofErr w:type="spellStart"/>
      <w:r>
        <w:rPr>
          <w:sz w:val="22"/>
        </w:rPr>
        <w:t>i</w:t>
      </w:r>
      <w:proofErr w:type="spellEnd"/>
      <w:r>
        <w:rPr>
          <w:sz w:val="22"/>
        </w:rPr>
        <w:t>) construct or acquire the Project and (ii) meet the Contract Minimum Investment Requirement within the Investment Period. The Sponsor anticipates that the first Phase of the Project will be placed in service during the calendar year ending December 31, 2027. Notwithstanding a</w:t>
      </w:r>
      <w:r>
        <w:rPr>
          <w:sz w:val="22"/>
          <w:szCs w:val="22"/>
        </w:rPr>
        <w:t>nything contained in this Fee Agreement to the contrary, the Sponsor is not obligated to complete the construction or acquisition of the Project. However, if the Contract Minimum Investment Requirement is not met, the benefits provided to the Sponsor, or Sponsor Affiliate, if any, pursuant to this Fee Agreement may be reduced, modified or terminated as provided in this Fee Agreement.</w:t>
      </w:r>
    </w:p>
    <w:p w14:paraId="3ABFE597" w14:textId="77777777" w:rsidR="00F624CA" w:rsidRDefault="00F624CA" w:rsidP="00F624CA">
      <w:pPr>
        <w:spacing w:after="240"/>
        <w:ind w:firstLine="720"/>
        <w:jc w:val="both"/>
        <w:rPr>
          <w:sz w:val="22"/>
          <w:szCs w:val="22"/>
        </w:rPr>
      </w:pPr>
      <w:r>
        <w:rPr>
          <w:b/>
          <w:sz w:val="22"/>
          <w:szCs w:val="22"/>
        </w:rPr>
        <w:t xml:space="preserve">Section 3.2. </w:t>
      </w:r>
      <w:r>
        <w:rPr>
          <w:b/>
          <w:i/>
          <w:sz w:val="22"/>
          <w:szCs w:val="22"/>
        </w:rPr>
        <w:t>Leased Property</w:t>
      </w:r>
      <w:r>
        <w:rPr>
          <w:sz w:val="22"/>
          <w:szCs w:val="22"/>
        </w:rPr>
        <w:t>.</w:t>
      </w:r>
      <w:r>
        <w:rPr>
          <w:b/>
          <w:sz w:val="22"/>
          <w:szCs w:val="22"/>
        </w:rPr>
        <w:t xml:space="preserve"> </w:t>
      </w:r>
      <w:r>
        <w:rPr>
          <w:sz w:val="22"/>
          <w:szCs w:val="22"/>
        </w:rPr>
        <w:t>To the extent that State law allows or is revised or construed to permit leased assets including a building, or personal property to be installed in a building, to constitute Economic Development Property, then any property leased by the Sponsor is, at the election of the Sponsor, deemed to be Economic Development Property for purposes of this Fee Agreement, subject, at all times, to the requirements of State law and this Fee Agreement with respect to property comprising Economic Development Property.</w:t>
      </w:r>
    </w:p>
    <w:p w14:paraId="6ED7AA45" w14:textId="77777777" w:rsidR="00F624CA" w:rsidRDefault="00F624CA" w:rsidP="00F624CA">
      <w:pPr>
        <w:spacing w:after="240"/>
        <w:ind w:firstLine="720"/>
        <w:jc w:val="both"/>
        <w:rPr>
          <w:b/>
          <w:i/>
          <w:sz w:val="22"/>
          <w:szCs w:val="22"/>
        </w:rPr>
      </w:pPr>
      <w:r>
        <w:rPr>
          <w:b/>
          <w:sz w:val="22"/>
          <w:szCs w:val="22"/>
        </w:rPr>
        <w:t xml:space="preserve">Section 3.3. </w:t>
      </w:r>
      <w:r>
        <w:rPr>
          <w:b/>
          <w:i/>
          <w:sz w:val="22"/>
          <w:szCs w:val="22"/>
        </w:rPr>
        <w:t xml:space="preserve">Filings and Reports. </w:t>
      </w:r>
    </w:p>
    <w:p w14:paraId="62ABFFCB" w14:textId="77777777" w:rsidR="00F624CA" w:rsidRDefault="00F624CA" w:rsidP="00F624CA">
      <w:pPr>
        <w:spacing w:after="240"/>
        <w:ind w:firstLine="720"/>
        <w:jc w:val="both"/>
        <w:rPr>
          <w:sz w:val="22"/>
          <w:szCs w:val="22"/>
        </w:rPr>
      </w:pPr>
      <w:r>
        <w:rPr>
          <w:sz w:val="22"/>
          <w:szCs w:val="22"/>
        </w:rPr>
        <w:t xml:space="preserve">(a) </w:t>
      </w:r>
      <w:r>
        <w:rPr>
          <w:sz w:val="22"/>
          <w:szCs w:val="22"/>
        </w:rPr>
        <w:tab/>
        <w:t>The Sponsor shall file a copy of this Fee Agreement and a completed PT-443 with the Economic Development Director and the Department and the Auditor, Treasurer and Assessor of the County and partner county to the Multicounty Park.</w:t>
      </w:r>
    </w:p>
    <w:p w14:paraId="7B80E9C8" w14:textId="77777777" w:rsidR="00F624CA" w:rsidRDefault="00F624CA" w:rsidP="00F624CA">
      <w:pPr>
        <w:spacing w:after="240"/>
        <w:ind w:firstLine="720"/>
        <w:jc w:val="both"/>
        <w:rPr>
          <w:sz w:val="22"/>
          <w:szCs w:val="22"/>
        </w:rPr>
      </w:pPr>
      <w:r>
        <w:rPr>
          <w:sz w:val="22"/>
          <w:szCs w:val="22"/>
        </w:rPr>
        <w:t xml:space="preserve">(b) </w:t>
      </w:r>
      <w:r>
        <w:rPr>
          <w:sz w:val="22"/>
          <w:szCs w:val="22"/>
        </w:rPr>
        <w:tab/>
        <w:t>On request by the County Administrator or the Economic Development Director, the Sponsor shall remit to the Economic Development Director records accounting for the acquisition, financing, construction, and operation of the Project which records (</w:t>
      </w:r>
      <w:proofErr w:type="spellStart"/>
      <w:r>
        <w:rPr>
          <w:sz w:val="22"/>
          <w:szCs w:val="22"/>
        </w:rPr>
        <w:t>i</w:t>
      </w:r>
      <w:proofErr w:type="spellEnd"/>
      <w:r>
        <w:rPr>
          <w:sz w:val="22"/>
          <w:szCs w:val="22"/>
        </w:rPr>
        <w:t xml:space="preserve">) permit ready identification of all Economic Development Property; (ii) confirm the dates that the Economic Development Property or Phase was placed in service; and (iii) include copies of all filings made in accordance with this Section. </w:t>
      </w:r>
    </w:p>
    <w:p w14:paraId="1B959219" w14:textId="77777777" w:rsidR="00F624CA" w:rsidRDefault="00F624CA" w:rsidP="00F624CA">
      <w:pPr>
        <w:jc w:val="center"/>
        <w:rPr>
          <w:b/>
          <w:sz w:val="22"/>
        </w:rPr>
      </w:pPr>
      <w:r>
        <w:rPr>
          <w:b/>
          <w:sz w:val="22"/>
        </w:rPr>
        <w:t>ARTICLE IV</w:t>
      </w:r>
    </w:p>
    <w:p w14:paraId="5412870C" w14:textId="77777777" w:rsidR="00F624CA" w:rsidRDefault="00F624CA" w:rsidP="00F624CA">
      <w:pPr>
        <w:spacing w:after="240"/>
        <w:jc w:val="center"/>
        <w:rPr>
          <w:b/>
          <w:sz w:val="22"/>
        </w:rPr>
      </w:pPr>
      <w:r>
        <w:rPr>
          <w:b/>
          <w:sz w:val="22"/>
        </w:rPr>
        <w:t>FILOT PAYMENTS</w:t>
      </w:r>
    </w:p>
    <w:p w14:paraId="65D3B983" w14:textId="77777777" w:rsidR="00F624CA" w:rsidRDefault="00F624CA" w:rsidP="00F624CA">
      <w:pPr>
        <w:spacing w:after="240"/>
        <w:ind w:firstLine="720"/>
        <w:jc w:val="both"/>
        <w:rPr>
          <w:sz w:val="22"/>
        </w:rPr>
      </w:pPr>
      <w:r>
        <w:rPr>
          <w:b/>
          <w:sz w:val="22"/>
        </w:rPr>
        <w:t xml:space="preserve">Section 4.1. </w:t>
      </w:r>
      <w:r>
        <w:rPr>
          <w:b/>
          <w:i/>
          <w:sz w:val="22"/>
        </w:rPr>
        <w:t>FILOT Payments.</w:t>
      </w:r>
      <w:r>
        <w:rPr>
          <w:sz w:val="22"/>
        </w:rPr>
        <w:t xml:space="preserve"> </w:t>
      </w:r>
    </w:p>
    <w:p w14:paraId="0680D4D9" w14:textId="77777777" w:rsidR="00F624CA" w:rsidRDefault="00F624CA" w:rsidP="00F624CA">
      <w:pPr>
        <w:spacing w:after="240"/>
        <w:ind w:firstLine="720"/>
        <w:jc w:val="both"/>
        <w:rPr>
          <w:sz w:val="22"/>
        </w:rPr>
      </w:pPr>
      <w:r>
        <w:rPr>
          <w:sz w:val="22"/>
        </w:rPr>
        <w:t xml:space="preserve">(a) </w:t>
      </w:r>
      <w:r>
        <w:rPr>
          <w:sz w:val="22"/>
        </w:rPr>
        <w:tab/>
        <w:t>The FILOT Payment due with respect to each Phase through the Phase Termination Date is calculated as follows:</w:t>
      </w:r>
    </w:p>
    <w:p w14:paraId="17723EC9" w14:textId="77777777" w:rsidR="00F624CA" w:rsidRDefault="00F624CA" w:rsidP="00F624CA">
      <w:pPr>
        <w:spacing w:after="240"/>
        <w:ind w:left="1800" w:hanging="720"/>
        <w:jc w:val="both"/>
        <w:rPr>
          <w:sz w:val="22"/>
          <w:szCs w:val="22"/>
        </w:rPr>
      </w:pPr>
      <w:r>
        <w:rPr>
          <w:sz w:val="22"/>
        </w:rPr>
        <w:t>(</w:t>
      </w:r>
      <w:proofErr w:type="spellStart"/>
      <w:r>
        <w:rPr>
          <w:sz w:val="22"/>
        </w:rPr>
        <w:t>i</w:t>
      </w:r>
      <w:proofErr w:type="spellEnd"/>
      <w:r>
        <w:rPr>
          <w:sz w:val="22"/>
        </w:rPr>
        <w:t>)</w:t>
      </w:r>
      <w:r>
        <w:rPr>
          <w:sz w:val="22"/>
        </w:rPr>
        <w:tab/>
      </w:r>
      <w:r>
        <w:rPr>
          <w:sz w:val="22"/>
          <w:szCs w:val="22"/>
        </w:rPr>
        <w:t xml:space="preserve">The fair market value of the Phase calculated as set forth in the Act (for the Real Property portion of the Phase, the County and the Sponsor have elected to determine </w:t>
      </w:r>
      <w:r>
        <w:rPr>
          <w:sz w:val="22"/>
          <w:szCs w:val="22"/>
        </w:rPr>
        <w:lastRenderedPageBreak/>
        <w:t>the Real Property’s fair market value by appraisal as if the Real Property were not subject to this Fee Agreement, except that such appraisal may not occur more than once every five years) multiplied by</w:t>
      </w:r>
    </w:p>
    <w:p w14:paraId="14DF501B" w14:textId="77777777" w:rsidR="00F624CA" w:rsidRDefault="00F624CA" w:rsidP="00F624CA">
      <w:pPr>
        <w:spacing w:after="240"/>
        <w:ind w:left="1800" w:hanging="720"/>
        <w:jc w:val="both"/>
        <w:rPr>
          <w:sz w:val="22"/>
          <w:szCs w:val="22"/>
        </w:rPr>
      </w:pPr>
      <w:r>
        <w:rPr>
          <w:sz w:val="22"/>
          <w:szCs w:val="22"/>
        </w:rPr>
        <w:t>(ii)</w:t>
      </w:r>
      <w:r>
        <w:rPr>
          <w:sz w:val="22"/>
          <w:szCs w:val="22"/>
        </w:rPr>
        <w:tab/>
        <w:t>An assessment ratio of six percent (6%), multiplied by</w:t>
      </w:r>
    </w:p>
    <w:p w14:paraId="5610E04B" w14:textId="77777777" w:rsidR="00F624CA" w:rsidRDefault="00F624CA" w:rsidP="00F624CA">
      <w:pPr>
        <w:spacing w:after="240"/>
        <w:ind w:left="1800" w:hanging="720"/>
        <w:jc w:val="both"/>
        <w:rPr>
          <w:sz w:val="22"/>
          <w:szCs w:val="22"/>
        </w:rPr>
      </w:pPr>
      <w:r>
        <w:rPr>
          <w:sz w:val="22"/>
          <w:szCs w:val="22"/>
        </w:rPr>
        <w:t>(iii)</w:t>
      </w:r>
      <w:r>
        <w:rPr>
          <w:sz w:val="22"/>
          <w:szCs w:val="22"/>
        </w:rPr>
        <w:tab/>
        <w:t xml:space="preserve">A fixed millage rate equal to </w:t>
      </w:r>
      <w:r w:rsidRPr="00DA66A9">
        <w:rPr>
          <w:bCs/>
          <w:sz w:val="22"/>
          <w:szCs w:val="22"/>
        </w:rPr>
        <w:t xml:space="preserve">529.7 mills </w:t>
      </w:r>
      <w:r w:rsidRPr="004366B6">
        <w:rPr>
          <w:sz w:val="22"/>
          <w:szCs w:val="22"/>
        </w:rPr>
        <w:t>for the portion of the Project located in the County</w:t>
      </w:r>
      <w:r>
        <w:rPr>
          <w:sz w:val="22"/>
          <w:szCs w:val="22"/>
        </w:rPr>
        <w:t>, which is the cumulative millage rate levied by or on behalf of all the taxing entities within which the County portion of the Project is located as of June 30, 2025.</w:t>
      </w:r>
    </w:p>
    <w:p w14:paraId="607977D5" w14:textId="77777777" w:rsidR="00F624CA" w:rsidRDefault="00F624CA" w:rsidP="00F624CA">
      <w:pPr>
        <w:spacing w:after="240"/>
        <w:ind w:firstLine="720"/>
        <w:jc w:val="both"/>
        <w:rPr>
          <w:sz w:val="22"/>
          <w:szCs w:val="22"/>
        </w:rPr>
      </w:pPr>
      <w:r>
        <w:rPr>
          <w:sz w:val="22"/>
          <w:szCs w:val="22"/>
        </w:rPr>
        <w:t>The calculation of the FILOT Payment must allow all applicable property tax exemptions except those excluded pursuant to Section 12-44-50(A)(2) of the Act. The Sponsor acknowledges that (</w:t>
      </w:r>
      <w:proofErr w:type="spellStart"/>
      <w:r>
        <w:rPr>
          <w:sz w:val="22"/>
          <w:szCs w:val="22"/>
        </w:rPr>
        <w:t>i</w:t>
      </w:r>
      <w:proofErr w:type="spellEnd"/>
      <w:r>
        <w:rPr>
          <w:sz w:val="22"/>
          <w:szCs w:val="22"/>
        </w:rPr>
        <w:t xml:space="preserve">) the calculation of the annual FILOT Payment is a function of the Department and is wholly dependent on the Sponsor timely submitting the correct annual property tax returns to the Department, (ii) the County has no responsibility for the submission of returns or the calculation of the annual FILOT Payment, and (iii) failure by the Sponsor to submit the correct annual property tax return could lead to a loss of all or a portion of the FILOT and other incentives provided by this Fee Agreement. </w:t>
      </w:r>
    </w:p>
    <w:p w14:paraId="2EF7175F" w14:textId="77777777" w:rsidR="00F624CA" w:rsidRDefault="00F624CA" w:rsidP="00F624CA">
      <w:pPr>
        <w:spacing w:after="240"/>
        <w:ind w:firstLine="720"/>
        <w:jc w:val="both"/>
        <w:rPr>
          <w:sz w:val="22"/>
          <w:szCs w:val="22"/>
        </w:rPr>
      </w:pPr>
      <w:r>
        <w:rPr>
          <w:sz w:val="22"/>
          <w:szCs w:val="22"/>
        </w:rPr>
        <w:t xml:space="preserve"> (c)</w:t>
      </w:r>
      <w:r>
        <w:rPr>
          <w:sz w:val="22"/>
          <w:szCs w:val="22"/>
        </w:rPr>
        <w:tab/>
        <w:t xml:space="preserve"> If a final order of a court of competent jurisdiction from which no further appeal is allowable declares the FILOT Payments invalid or unenforceable, in whole or in part, for any reason, the parties shall negotiate the reformation of the calculation of the FILOT Payments to most closely afford the Sponsor with the intended benefits of this Fee Agreement. If such order has the effect of subjecting the Economic Development Property to </w:t>
      </w:r>
      <w:r>
        <w:rPr>
          <w:i/>
          <w:sz w:val="22"/>
          <w:szCs w:val="22"/>
        </w:rPr>
        <w:t>ad valorem</w:t>
      </w:r>
      <w:r>
        <w:rPr>
          <w:sz w:val="22"/>
          <w:szCs w:val="22"/>
        </w:rPr>
        <w:t xml:space="preserve"> taxation, this Fee Agreement shall terminate, and the Sponsor shall owe the County regular </w:t>
      </w:r>
      <w:r>
        <w:rPr>
          <w:i/>
          <w:sz w:val="22"/>
          <w:szCs w:val="22"/>
        </w:rPr>
        <w:t>ad valorem</w:t>
      </w:r>
      <w:r>
        <w:rPr>
          <w:sz w:val="22"/>
          <w:szCs w:val="22"/>
        </w:rPr>
        <w:t xml:space="preserve"> taxes from the date of termination, in accordance with Section 4.7.</w:t>
      </w:r>
    </w:p>
    <w:p w14:paraId="58486E0E" w14:textId="77777777" w:rsidR="00F624CA" w:rsidRDefault="00F624CA" w:rsidP="00F624CA">
      <w:pPr>
        <w:spacing w:after="240"/>
        <w:ind w:firstLine="720"/>
        <w:jc w:val="both"/>
        <w:rPr>
          <w:sz w:val="22"/>
          <w:szCs w:val="22"/>
        </w:rPr>
      </w:pPr>
      <w:r>
        <w:rPr>
          <w:b/>
          <w:sz w:val="22"/>
        </w:rPr>
        <w:t xml:space="preserve">Section 4.2. </w:t>
      </w:r>
      <w:r>
        <w:rPr>
          <w:b/>
          <w:i/>
          <w:sz w:val="22"/>
        </w:rPr>
        <w:t xml:space="preserve">FILOT Payments on Replacement Property. </w:t>
      </w:r>
      <w:r>
        <w:rPr>
          <w:sz w:val="22"/>
          <w:szCs w:val="22"/>
        </w:rPr>
        <w:t>If the Sponsor elects to place Replacement Property in service, then, pursuant and subject to the provisions of Section 12-44-60 of the Act, the Sponsor shall make the following payments to the County with respect to the Replacement Property for the remainder of the Phase Exemption Period applicable to the Removed Component of the Replacement Property:</w:t>
      </w:r>
    </w:p>
    <w:p w14:paraId="6DB2E10E" w14:textId="77777777" w:rsidR="00F624CA" w:rsidRDefault="00F624CA" w:rsidP="00F624CA">
      <w:pPr>
        <w:spacing w:after="240"/>
        <w:ind w:firstLine="720"/>
        <w:jc w:val="both"/>
        <w:rPr>
          <w:sz w:val="22"/>
          <w:szCs w:val="22"/>
        </w:rPr>
      </w:pPr>
      <w:r>
        <w:rPr>
          <w:sz w:val="22"/>
          <w:szCs w:val="22"/>
        </w:rPr>
        <w:t xml:space="preserve">(a) </w:t>
      </w:r>
      <w:r>
        <w:rPr>
          <w:sz w:val="22"/>
          <w:szCs w:val="22"/>
        </w:rPr>
        <w:tab/>
        <w:t xml:space="preserve">FILOT Payments, calculated in accordance with Section 4.1, on the Replacement Property to the extent of the original income tax basis of the Removed Component the Replacement Property is deemed to replace.  </w:t>
      </w:r>
    </w:p>
    <w:p w14:paraId="0270CB5A" w14:textId="77777777" w:rsidR="00F624CA" w:rsidRDefault="00F624CA" w:rsidP="00F624CA">
      <w:pPr>
        <w:spacing w:after="240"/>
        <w:ind w:firstLine="720"/>
        <w:jc w:val="both"/>
        <w:rPr>
          <w:sz w:val="22"/>
          <w:szCs w:val="22"/>
        </w:rPr>
      </w:pPr>
      <w:r>
        <w:rPr>
          <w:sz w:val="22"/>
          <w:szCs w:val="22"/>
        </w:rPr>
        <w:t xml:space="preserve">(b) </w:t>
      </w:r>
      <w:r>
        <w:rPr>
          <w:sz w:val="22"/>
          <w:szCs w:val="22"/>
        </w:rPr>
        <w:tab/>
        <w:t xml:space="preserve">Regular </w:t>
      </w:r>
      <w:r>
        <w:rPr>
          <w:i/>
          <w:sz w:val="22"/>
          <w:szCs w:val="22"/>
        </w:rPr>
        <w:t xml:space="preserve">ad valorem </w:t>
      </w:r>
      <w:r>
        <w:rPr>
          <w:sz w:val="22"/>
          <w:szCs w:val="22"/>
        </w:rPr>
        <w:t xml:space="preserve">tax payments to the extent the income tax basis of the Replacement Property exceeds the original income tax basis of the Removed Component the Replacement Property is deemed to replace. </w:t>
      </w:r>
    </w:p>
    <w:p w14:paraId="3C35F983" w14:textId="77777777" w:rsidR="00F624CA" w:rsidRDefault="00F624CA" w:rsidP="00F624CA">
      <w:pPr>
        <w:spacing w:after="240"/>
        <w:ind w:firstLine="720"/>
        <w:jc w:val="both"/>
        <w:rPr>
          <w:sz w:val="22"/>
        </w:rPr>
      </w:pPr>
      <w:r>
        <w:rPr>
          <w:b/>
          <w:sz w:val="22"/>
        </w:rPr>
        <w:t xml:space="preserve">Section 4.3. </w:t>
      </w:r>
      <w:r>
        <w:rPr>
          <w:b/>
          <w:i/>
          <w:sz w:val="22"/>
        </w:rPr>
        <w:t>Removal of Components of the Project.</w:t>
      </w:r>
      <w:r>
        <w:rPr>
          <w:sz w:val="22"/>
        </w:rPr>
        <w:t xml:space="preserve"> Subject to the other terms and provisions of this Fee Agreement, the Sponsor is entitled to remove and dispose of components of the Project in its sole discretion. Components of the Project are deemed removed when scrapped, sold or otherwise removed from the Project. If the components removed from the Project are Economic Development Property, then the Economic Development Property is a Removed Component, no longer subject to this Fee Agreement and is subject to </w:t>
      </w:r>
      <w:r>
        <w:rPr>
          <w:i/>
          <w:sz w:val="22"/>
        </w:rPr>
        <w:t>ad valorem</w:t>
      </w:r>
      <w:r>
        <w:rPr>
          <w:sz w:val="22"/>
        </w:rPr>
        <w:t xml:space="preserve"> property taxes to the extent the Removed Component remains in the State and is otherwise subject to </w:t>
      </w:r>
      <w:r>
        <w:rPr>
          <w:i/>
          <w:sz w:val="22"/>
        </w:rPr>
        <w:t>ad valorem</w:t>
      </w:r>
      <w:r>
        <w:rPr>
          <w:sz w:val="22"/>
        </w:rPr>
        <w:t xml:space="preserve"> property taxes.</w:t>
      </w:r>
    </w:p>
    <w:p w14:paraId="7DB1EACF" w14:textId="77777777" w:rsidR="00F624CA" w:rsidRDefault="00F624CA" w:rsidP="00F624CA">
      <w:pPr>
        <w:keepNext/>
        <w:spacing w:after="240"/>
        <w:ind w:firstLine="720"/>
        <w:jc w:val="both"/>
        <w:rPr>
          <w:sz w:val="22"/>
          <w:szCs w:val="22"/>
        </w:rPr>
      </w:pPr>
      <w:r>
        <w:rPr>
          <w:b/>
          <w:sz w:val="22"/>
          <w:szCs w:val="22"/>
        </w:rPr>
        <w:lastRenderedPageBreak/>
        <w:t xml:space="preserve">Section 4.4. </w:t>
      </w:r>
      <w:r>
        <w:rPr>
          <w:b/>
          <w:i/>
          <w:sz w:val="22"/>
          <w:szCs w:val="22"/>
        </w:rPr>
        <w:t xml:space="preserve">Damage or Destruction of Economic Development Property. </w:t>
      </w:r>
    </w:p>
    <w:p w14:paraId="2D89FE56" w14:textId="77777777" w:rsidR="00F624CA" w:rsidRDefault="00F624CA" w:rsidP="00F624CA">
      <w:pPr>
        <w:spacing w:after="240"/>
        <w:ind w:firstLine="720"/>
        <w:jc w:val="both"/>
        <w:rPr>
          <w:sz w:val="22"/>
          <w:szCs w:val="22"/>
        </w:rPr>
      </w:pPr>
      <w:r>
        <w:rPr>
          <w:sz w:val="22"/>
          <w:szCs w:val="22"/>
        </w:rPr>
        <w:t xml:space="preserve">(a) </w:t>
      </w:r>
      <w:r>
        <w:rPr>
          <w:sz w:val="22"/>
          <w:szCs w:val="22"/>
        </w:rPr>
        <w:tab/>
      </w:r>
      <w:r>
        <w:rPr>
          <w:i/>
          <w:sz w:val="22"/>
          <w:szCs w:val="22"/>
        </w:rPr>
        <w:t>Election to Terminate</w:t>
      </w:r>
      <w:r>
        <w:rPr>
          <w:sz w:val="22"/>
          <w:szCs w:val="22"/>
        </w:rPr>
        <w:t xml:space="preserve">.  If Economic Development Property is damaged by fire, explosion, or any other casualty, then the Sponsor may terminate this Fee Agreement. For the property tax year corresponding to the year in which the damage or casualty occurs, the Sponsor is obligated to make FILOT Payments with respect to the damaged Economic Development Property only to the extent property subject to </w:t>
      </w:r>
      <w:r>
        <w:rPr>
          <w:i/>
          <w:sz w:val="22"/>
          <w:szCs w:val="22"/>
        </w:rPr>
        <w:t>ad valorem</w:t>
      </w:r>
      <w:r>
        <w:rPr>
          <w:sz w:val="22"/>
          <w:szCs w:val="22"/>
        </w:rPr>
        <w:t xml:space="preserve"> taxes would have been subject to </w:t>
      </w:r>
      <w:r>
        <w:rPr>
          <w:i/>
          <w:sz w:val="22"/>
          <w:szCs w:val="22"/>
        </w:rPr>
        <w:t>ad valorem</w:t>
      </w:r>
      <w:r>
        <w:rPr>
          <w:sz w:val="22"/>
          <w:szCs w:val="22"/>
        </w:rPr>
        <w:t xml:space="preserve"> taxes under the same circumstances for the period in question.</w:t>
      </w:r>
    </w:p>
    <w:p w14:paraId="21EEFBE4" w14:textId="77777777" w:rsidR="00F624CA" w:rsidRDefault="00F624CA" w:rsidP="00F624CA">
      <w:pPr>
        <w:spacing w:after="240"/>
        <w:ind w:firstLine="720"/>
        <w:jc w:val="both"/>
        <w:rPr>
          <w:sz w:val="22"/>
          <w:szCs w:val="22"/>
        </w:rPr>
      </w:pPr>
      <w:r>
        <w:rPr>
          <w:sz w:val="22"/>
          <w:szCs w:val="22"/>
        </w:rPr>
        <w:t xml:space="preserve">(b) </w:t>
      </w:r>
      <w:r>
        <w:rPr>
          <w:sz w:val="22"/>
          <w:szCs w:val="22"/>
        </w:rPr>
        <w:tab/>
      </w:r>
      <w:r>
        <w:rPr>
          <w:i/>
          <w:sz w:val="22"/>
          <w:szCs w:val="22"/>
        </w:rPr>
        <w:t>Election to Restore and Replace</w:t>
      </w:r>
      <w:r>
        <w:rPr>
          <w:sz w:val="22"/>
          <w:szCs w:val="22"/>
        </w:rPr>
        <w:t>. If Economic Development Property is damaged by fire, explosion, or any other casualty, and the Sponsor does not elect to terminate this Fee Agreement, then the Sponsor may restore and replace the Economic Development Property. All restorations and replacements made pursuant to this subsection (b) are deemed, to the fullest extent permitted by law and this Fee Agreement, to be Replacement Property.</w:t>
      </w:r>
    </w:p>
    <w:p w14:paraId="68421AB7" w14:textId="77777777" w:rsidR="00F624CA" w:rsidRDefault="00F624CA" w:rsidP="00F624CA">
      <w:pPr>
        <w:spacing w:after="240"/>
        <w:ind w:firstLine="720"/>
        <w:jc w:val="both"/>
        <w:rPr>
          <w:sz w:val="22"/>
          <w:szCs w:val="22"/>
        </w:rPr>
      </w:pPr>
      <w:r>
        <w:rPr>
          <w:sz w:val="22"/>
          <w:szCs w:val="22"/>
        </w:rPr>
        <w:t xml:space="preserve">(c) </w:t>
      </w:r>
      <w:r>
        <w:rPr>
          <w:sz w:val="22"/>
          <w:szCs w:val="22"/>
        </w:rPr>
        <w:tab/>
      </w:r>
      <w:r>
        <w:rPr>
          <w:i/>
          <w:sz w:val="22"/>
          <w:szCs w:val="22"/>
        </w:rPr>
        <w:t>Election to Remove</w:t>
      </w:r>
      <w:r>
        <w:rPr>
          <w:sz w:val="22"/>
          <w:szCs w:val="22"/>
        </w:rPr>
        <w:t>. If Economic Development Property is damaged by fire, explosion, or any other casualty, and the Sponsor elects not to terminate this Fee Agreement pursuant to subsection (a) and elects not to restore or replace pursuant to subsection (b), then the damaged portions of the Economic Development Property are deemed Removed Components.</w:t>
      </w:r>
    </w:p>
    <w:p w14:paraId="4B07C3DC" w14:textId="77777777" w:rsidR="00F624CA" w:rsidRDefault="00F624CA" w:rsidP="00F624CA">
      <w:pPr>
        <w:spacing w:after="240"/>
        <w:ind w:firstLine="720"/>
        <w:jc w:val="both"/>
        <w:rPr>
          <w:sz w:val="22"/>
          <w:szCs w:val="22"/>
        </w:rPr>
      </w:pPr>
      <w:r>
        <w:rPr>
          <w:b/>
          <w:sz w:val="22"/>
          <w:szCs w:val="22"/>
        </w:rPr>
        <w:t>Section 4.5.</w:t>
      </w:r>
      <w:r>
        <w:rPr>
          <w:b/>
          <w:i/>
          <w:sz w:val="22"/>
          <w:szCs w:val="22"/>
        </w:rPr>
        <w:t xml:space="preserve"> Condemnation.</w:t>
      </w:r>
    </w:p>
    <w:p w14:paraId="03F19F8C" w14:textId="77777777" w:rsidR="00F624CA" w:rsidRDefault="00F624CA" w:rsidP="00F624CA">
      <w:pPr>
        <w:spacing w:after="240"/>
        <w:ind w:firstLine="720"/>
        <w:jc w:val="both"/>
        <w:rPr>
          <w:sz w:val="22"/>
          <w:szCs w:val="22"/>
        </w:rPr>
      </w:pPr>
      <w:r>
        <w:rPr>
          <w:sz w:val="22"/>
          <w:szCs w:val="22"/>
        </w:rPr>
        <w:t xml:space="preserve">(a) </w:t>
      </w:r>
      <w:r>
        <w:rPr>
          <w:sz w:val="22"/>
          <w:szCs w:val="22"/>
        </w:rPr>
        <w:tab/>
      </w:r>
      <w:r>
        <w:rPr>
          <w:i/>
          <w:sz w:val="22"/>
          <w:szCs w:val="22"/>
        </w:rPr>
        <w:t>Complete Taking</w:t>
      </w:r>
      <w:r>
        <w:rPr>
          <w:sz w:val="22"/>
          <w:szCs w:val="22"/>
        </w:rPr>
        <w:t>. If at any time during the Fee Term title to or temporary use of the Economic Development Property is vested in a public or quasi-public authority by virtue of the exercise of a taking by condemnation, inverse condemnation, or the right of eminent domain; by voluntary transfer under threat of such taking; or by a taking of title to a portion of the Economic Development Property which renders continued use or occupancy of the Economic Development Property commercially unfeasible in the judgment of the Sponsor, the Sponsor shall have the option to terminate this Fee Agreement by sending written notice to the County within a reasonable period of time following such vesting.</w:t>
      </w:r>
    </w:p>
    <w:p w14:paraId="6782826B" w14:textId="77777777" w:rsidR="00F624CA" w:rsidRDefault="00F624CA" w:rsidP="00F624CA">
      <w:pPr>
        <w:spacing w:after="240"/>
        <w:ind w:firstLine="720"/>
        <w:jc w:val="both"/>
        <w:rPr>
          <w:sz w:val="22"/>
          <w:szCs w:val="22"/>
        </w:rPr>
      </w:pPr>
      <w:r>
        <w:rPr>
          <w:sz w:val="22"/>
          <w:szCs w:val="22"/>
        </w:rPr>
        <w:t xml:space="preserve">(b) </w:t>
      </w:r>
      <w:r>
        <w:rPr>
          <w:sz w:val="22"/>
          <w:szCs w:val="22"/>
        </w:rPr>
        <w:tab/>
      </w:r>
      <w:r>
        <w:rPr>
          <w:i/>
          <w:sz w:val="22"/>
          <w:szCs w:val="22"/>
        </w:rPr>
        <w:t>Partial Taking</w:t>
      </w:r>
      <w:r>
        <w:rPr>
          <w:sz w:val="22"/>
          <w:szCs w:val="22"/>
        </w:rPr>
        <w:t>. In the event of a partial taking of the Economic Development Property or a transfer in lieu, the Sponsor may elect: (</w:t>
      </w:r>
      <w:proofErr w:type="spellStart"/>
      <w:r>
        <w:rPr>
          <w:sz w:val="22"/>
          <w:szCs w:val="22"/>
        </w:rPr>
        <w:t>i</w:t>
      </w:r>
      <w:proofErr w:type="spellEnd"/>
      <w:r>
        <w:rPr>
          <w:sz w:val="22"/>
          <w:szCs w:val="22"/>
        </w:rPr>
        <w:t>) to terminate this Fee Agreement; (ii) to restore and replace the Economic Development Property, with such restorations and replacements deemed, to the fullest extent permitted by law and this Fee Agreement, to be Replacement Property; or (iii) to treat the portions of the Economic Development Property so taken as Removed Components.</w:t>
      </w:r>
    </w:p>
    <w:p w14:paraId="14D2246E" w14:textId="77777777" w:rsidR="00F624CA" w:rsidRDefault="00F624CA" w:rsidP="00F624CA">
      <w:pPr>
        <w:spacing w:after="240"/>
        <w:ind w:firstLine="720"/>
        <w:jc w:val="both"/>
        <w:rPr>
          <w:sz w:val="22"/>
          <w:szCs w:val="22"/>
        </w:rPr>
      </w:pPr>
      <w:r>
        <w:rPr>
          <w:sz w:val="22"/>
          <w:szCs w:val="22"/>
        </w:rPr>
        <w:t xml:space="preserve">(c) </w:t>
      </w:r>
      <w:r>
        <w:rPr>
          <w:sz w:val="22"/>
          <w:szCs w:val="22"/>
        </w:rPr>
        <w:tab/>
        <w:t xml:space="preserve">In the year in which the taking occurs, the Sponsor is obligated to make FILOT Payments with respect to the Economic Development Property so taken only to the extent property subject to </w:t>
      </w:r>
      <w:r>
        <w:rPr>
          <w:i/>
          <w:sz w:val="22"/>
          <w:szCs w:val="22"/>
        </w:rPr>
        <w:t>ad valorem</w:t>
      </w:r>
      <w:r>
        <w:rPr>
          <w:sz w:val="22"/>
          <w:szCs w:val="22"/>
        </w:rPr>
        <w:t xml:space="preserve"> taxes would have been subject to taxes under the same circumstances for the period in question.</w:t>
      </w:r>
    </w:p>
    <w:p w14:paraId="5CCC5678" w14:textId="77777777" w:rsidR="00F624CA" w:rsidRDefault="00F624CA" w:rsidP="00F624CA">
      <w:pPr>
        <w:spacing w:after="240"/>
        <w:ind w:firstLine="720"/>
        <w:jc w:val="both"/>
        <w:rPr>
          <w:sz w:val="22"/>
          <w:szCs w:val="22"/>
        </w:rPr>
      </w:pPr>
      <w:r>
        <w:rPr>
          <w:b/>
          <w:sz w:val="22"/>
          <w:szCs w:val="22"/>
        </w:rPr>
        <w:t xml:space="preserve">Section 4.6. </w:t>
      </w:r>
      <w:r>
        <w:rPr>
          <w:b/>
          <w:i/>
          <w:sz w:val="22"/>
          <w:szCs w:val="22"/>
        </w:rPr>
        <w:t xml:space="preserve">Calculating FILOT Payments on Diminution in Value. </w:t>
      </w:r>
      <w:r>
        <w:rPr>
          <w:sz w:val="22"/>
          <w:szCs w:val="22"/>
        </w:rPr>
        <w:t>If there is a Diminution in Value, the FILOT Payments due with respect to the Economic Development Property or Phase so diminished shall be calculated by substituting the diminished value of the Economic Development Property or Phase for the original fair market value in Section 4.1(a)(</w:t>
      </w:r>
      <w:proofErr w:type="spellStart"/>
      <w:r>
        <w:rPr>
          <w:sz w:val="22"/>
          <w:szCs w:val="22"/>
        </w:rPr>
        <w:t>i</w:t>
      </w:r>
      <w:proofErr w:type="spellEnd"/>
      <w:r>
        <w:rPr>
          <w:sz w:val="22"/>
          <w:szCs w:val="22"/>
        </w:rPr>
        <w:t xml:space="preserve">) of this Fee Agreement. </w:t>
      </w:r>
    </w:p>
    <w:p w14:paraId="261E1083" w14:textId="77777777" w:rsidR="00F624CA" w:rsidRDefault="00F624CA" w:rsidP="00F624CA">
      <w:pPr>
        <w:spacing w:after="240"/>
        <w:ind w:firstLine="720"/>
        <w:jc w:val="both"/>
        <w:rPr>
          <w:spacing w:val="-3"/>
          <w:sz w:val="22"/>
          <w:szCs w:val="22"/>
        </w:rPr>
      </w:pPr>
      <w:r>
        <w:rPr>
          <w:b/>
          <w:spacing w:val="-3"/>
          <w:sz w:val="22"/>
          <w:szCs w:val="22"/>
        </w:rPr>
        <w:t xml:space="preserve">Section 4.7. </w:t>
      </w:r>
      <w:r>
        <w:rPr>
          <w:b/>
          <w:i/>
          <w:spacing w:val="-3"/>
          <w:sz w:val="22"/>
          <w:szCs w:val="22"/>
        </w:rPr>
        <w:t xml:space="preserve">Payment of </w:t>
      </w:r>
      <w:r>
        <w:rPr>
          <w:b/>
          <w:i/>
          <w:spacing w:val="-3"/>
          <w:sz w:val="22"/>
        </w:rPr>
        <w:t>Ad Valorem</w:t>
      </w:r>
      <w:r>
        <w:rPr>
          <w:b/>
          <w:spacing w:val="-3"/>
          <w:sz w:val="22"/>
          <w:szCs w:val="22"/>
        </w:rPr>
        <w:t xml:space="preserve"> </w:t>
      </w:r>
      <w:r>
        <w:rPr>
          <w:b/>
          <w:i/>
          <w:spacing w:val="-3"/>
          <w:sz w:val="22"/>
          <w:szCs w:val="22"/>
        </w:rPr>
        <w:t>Taxes</w:t>
      </w:r>
      <w:r>
        <w:rPr>
          <w:spacing w:val="-3"/>
          <w:sz w:val="22"/>
          <w:szCs w:val="22"/>
        </w:rPr>
        <w:t xml:space="preserve">.  If Economic Development Property becomes subject to </w:t>
      </w:r>
      <w:r>
        <w:rPr>
          <w:i/>
          <w:spacing w:val="-3"/>
          <w:sz w:val="22"/>
          <w:szCs w:val="22"/>
        </w:rPr>
        <w:t>ad valorem</w:t>
      </w:r>
      <w:r>
        <w:rPr>
          <w:spacing w:val="-3"/>
          <w:sz w:val="22"/>
          <w:szCs w:val="22"/>
        </w:rPr>
        <w:t xml:space="preserve"> taxes as imposed by law pursuant to the terms of this Fee Agreement or the Act, then the calculation of the </w:t>
      </w:r>
      <w:r>
        <w:rPr>
          <w:i/>
          <w:spacing w:val="-3"/>
          <w:sz w:val="22"/>
          <w:szCs w:val="22"/>
        </w:rPr>
        <w:t>ad valorem</w:t>
      </w:r>
      <w:r>
        <w:rPr>
          <w:spacing w:val="-3"/>
          <w:sz w:val="22"/>
          <w:szCs w:val="22"/>
        </w:rPr>
        <w:t xml:space="preserve"> taxes due with respect to the Economic Development Property in a particular property tax year shall: (</w:t>
      </w:r>
      <w:proofErr w:type="spellStart"/>
      <w:r>
        <w:rPr>
          <w:spacing w:val="-3"/>
          <w:sz w:val="22"/>
          <w:szCs w:val="22"/>
        </w:rPr>
        <w:t>i</w:t>
      </w:r>
      <w:proofErr w:type="spellEnd"/>
      <w:r>
        <w:rPr>
          <w:spacing w:val="-3"/>
          <w:sz w:val="22"/>
          <w:szCs w:val="22"/>
        </w:rPr>
        <w:t>) include the property tax reductions that would have applied to the Economic Development Property if it were not Economic Development Property; and (ii) include a credit for FILOT Payments the Sponsor has made with respect to the Economic Development Property.</w:t>
      </w:r>
    </w:p>
    <w:p w14:paraId="6A6C400A" w14:textId="77777777" w:rsidR="00F624CA" w:rsidRDefault="00F624CA" w:rsidP="00F624CA">
      <w:pPr>
        <w:spacing w:after="240"/>
        <w:ind w:firstLine="720"/>
        <w:jc w:val="both"/>
        <w:rPr>
          <w:sz w:val="22"/>
          <w:szCs w:val="22"/>
        </w:rPr>
      </w:pPr>
      <w:r>
        <w:rPr>
          <w:b/>
          <w:spacing w:val="-3"/>
          <w:sz w:val="22"/>
          <w:szCs w:val="22"/>
        </w:rPr>
        <w:lastRenderedPageBreak/>
        <w:t>S</w:t>
      </w:r>
      <w:r>
        <w:rPr>
          <w:b/>
          <w:sz w:val="22"/>
          <w:szCs w:val="22"/>
        </w:rPr>
        <w:t xml:space="preserve">ection 4.8. </w:t>
      </w:r>
      <w:r>
        <w:rPr>
          <w:b/>
          <w:i/>
          <w:sz w:val="22"/>
          <w:szCs w:val="22"/>
        </w:rPr>
        <w:t xml:space="preserve">Place of FILOT Payments. </w:t>
      </w:r>
      <w:r>
        <w:rPr>
          <w:sz w:val="22"/>
          <w:szCs w:val="22"/>
        </w:rPr>
        <w:t>All FILOT Payments shall be made directly to the County in accordance with applicable law.</w:t>
      </w:r>
    </w:p>
    <w:p w14:paraId="55E1A04A" w14:textId="77777777" w:rsidR="00F624CA" w:rsidRDefault="00F624CA" w:rsidP="00F624CA">
      <w:pPr>
        <w:keepNext/>
        <w:jc w:val="center"/>
        <w:rPr>
          <w:b/>
          <w:sz w:val="22"/>
          <w:szCs w:val="22"/>
        </w:rPr>
      </w:pPr>
      <w:r>
        <w:rPr>
          <w:b/>
          <w:sz w:val="22"/>
          <w:szCs w:val="22"/>
        </w:rPr>
        <w:t>ARTICLE V</w:t>
      </w:r>
    </w:p>
    <w:p w14:paraId="4BCF1CDC" w14:textId="77777777" w:rsidR="00F624CA" w:rsidRDefault="00F624CA" w:rsidP="00F624CA">
      <w:pPr>
        <w:keepNext/>
        <w:spacing w:after="240"/>
        <w:jc w:val="center"/>
        <w:rPr>
          <w:b/>
          <w:sz w:val="22"/>
          <w:szCs w:val="22"/>
        </w:rPr>
      </w:pPr>
      <w:r>
        <w:rPr>
          <w:b/>
          <w:sz w:val="22"/>
          <w:szCs w:val="22"/>
        </w:rPr>
        <w:t>ADDITIONAL INCENTIVES</w:t>
      </w:r>
    </w:p>
    <w:p w14:paraId="639305ED" w14:textId="77777777" w:rsidR="00F624CA" w:rsidRDefault="00F624CA" w:rsidP="00F624CA">
      <w:pPr>
        <w:spacing w:after="240"/>
        <w:ind w:firstLine="720"/>
        <w:jc w:val="both"/>
        <w:rPr>
          <w:sz w:val="22"/>
        </w:rPr>
      </w:pPr>
      <w:r>
        <w:rPr>
          <w:b/>
          <w:sz w:val="22"/>
        </w:rPr>
        <w:t xml:space="preserve">Section 5.1. </w:t>
      </w:r>
      <w:r>
        <w:rPr>
          <w:b/>
          <w:i/>
          <w:sz w:val="22"/>
        </w:rPr>
        <w:t xml:space="preserve">Special Source Revenue Credits. </w:t>
      </w:r>
      <w:r>
        <w:rPr>
          <w:sz w:val="22"/>
        </w:rPr>
        <w:t xml:space="preserve">To assist in paying for costs of Infrastructure, the Sponsor is entitled to claim a Special Source Revenue Credit to reduce certain FILOT Payments due and owing from the Sponsor to the County under this Fee Agreement. The term, amount and calculation of the Special Source Revenue Credit is described in </w:t>
      </w:r>
      <w:r>
        <w:rPr>
          <w:sz w:val="22"/>
          <w:u w:val="single"/>
        </w:rPr>
        <w:t>Exhibit C</w:t>
      </w:r>
      <w:r>
        <w:rPr>
          <w:sz w:val="22"/>
        </w:rPr>
        <w:t>. In no event may the Sponsor’s aggregate Special Source Revenue Credit claimed pursuant to this Section exceed the aggregate expenditures by the Sponsor on Infrastructure.</w:t>
      </w:r>
    </w:p>
    <w:p w14:paraId="1A57456B" w14:textId="77777777" w:rsidR="00F624CA" w:rsidRDefault="00F624CA" w:rsidP="00F624CA">
      <w:pPr>
        <w:spacing w:after="240"/>
        <w:ind w:firstLine="720"/>
        <w:jc w:val="both"/>
        <w:rPr>
          <w:sz w:val="22"/>
          <w:szCs w:val="22"/>
        </w:rPr>
      </w:pPr>
      <w:r>
        <w:rPr>
          <w:sz w:val="22"/>
          <w:szCs w:val="22"/>
        </w:rPr>
        <w:t>For each property tax year in which the Special Source Revenue Credit is applicable (“</w:t>
      </w:r>
      <w:r>
        <w:rPr>
          <w:b/>
          <w:i/>
          <w:sz w:val="22"/>
        </w:rPr>
        <w:t>Credit Term</w:t>
      </w:r>
      <w:r>
        <w:rPr>
          <w:sz w:val="22"/>
          <w:szCs w:val="22"/>
        </w:rPr>
        <w:t xml:space="preserve">”), the County shall prepare and issue the annual bills with respect to the Project showing the Net FILOT Payment, calculated in accordance with </w:t>
      </w:r>
      <w:r>
        <w:rPr>
          <w:sz w:val="22"/>
          <w:szCs w:val="22"/>
          <w:u w:val="single"/>
        </w:rPr>
        <w:t>Exhibit C</w:t>
      </w:r>
      <w:r>
        <w:rPr>
          <w:sz w:val="22"/>
          <w:szCs w:val="22"/>
        </w:rPr>
        <w:t xml:space="preserve"> and reflecting the Special Source Revenue Credit.  Provided, however, the Sponsor shall be required to report the Final Output to the County prior to the County preparing an annual bill with respect to the Project. Provided further that upon receipt of the Bill, Sponsor agrees to timely remit the Net FILOT Payment.</w:t>
      </w:r>
    </w:p>
    <w:p w14:paraId="210ED810" w14:textId="77777777" w:rsidR="00F624CA" w:rsidRDefault="00F624CA" w:rsidP="00F624CA">
      <w:pPr>
        <w:jc w:val="center"/>
        <w:rPr>
          <w:b/>
          <w:sz w:val="22"/>
        </w:rPr>
      </w:pPr>
      <w:r>
        <w:rPr>
          <w:b/>
          <w:sz w:val="22"/>
        </w:rPr>
        <w:t>ARTICLE VI</w:t>
      </w:r>
    </w:p>
    <w:p w14:paraId="5183AE82" w14:textId="77777777" w:rsidR="00F624CA" w:rsidRDefault="00F624CA" w:rsidP="00F624CA">
      <w:pPr>
        <w:spacing w:after="240"/>
        <w:jc w:val="center"/>
        <w:rPr>
          <w:b/>
          <w:sz w:val="22"/>
        </w:rPr>
      </w:pPr>
      <w:r>
        <w:rPr>
          <w:b/>
          <w:sz w:val="22"/>
        </w:rPr>
        <w:t>CLAW BACK</w:t>
      </w:r>
    </w:p>
    <w:p w14:paraId="43CAA31E" w14:textId="77777777" w:rsidR="00F624CA" w:rsidRDefault="00F624CA" w:rsidP="00F624CA">
      <w:pPr>
        <w:tabs>
          <w:tab w:val="left" w:pos="-720"/>
        </w:tabs>
        <w:suppressAutoHyphens/>
        <w:ind w:firstLine="720"/>
        <w:jc w:val="both"/>
        <w:rPr>
          <w:b/>
          <w:sz w:val="22"/>
        </w:rPr>
      </w:pPr>
      <w:r>
        <w:rPr>
          <w:b/>
          <w:sz w:val="22"/>
          <w:szCs w:val="22"/>
        </w:rPr>
        <w:t xml:space="preserve">Section 6.1. </w:t>
      </w:r>
      <w:r>
        <w:rPr>
          <w:b/>
          <w:i/>
          <w:sz w:val="22"/>
          <w:szCs w:val="22"/>
        </w:rPr>
        <w:t xml:space="preserve">Claw Back. </w:t>
      </w:r>
      <w:r>
        <w:rPr>
          <w:color w:val="000000"/>
          <w:sz w:val="22"/>
          <w:szCs w:val="22"/>
        </w:rPr>
        <w:t xml:space="preserve">In the event </w:t>
      </w:r>
      <w:bookmarkStart w:id="0" w:name="_Hlk58836149"/>
      <w:r>
        <w:rPr>
          <w:color w:val="000000"/>
          <w:sz w:val="22"/>
          <w:szCs w:val="22"/>
        </w:rPr>
        <w:t xml:space="preserve">that the cost of the Project (without regard to depreciation) that the Company acquires does not reach the Act Minimum Investment Requirement by the end of the Investment Period, this Fee Agreement shall terminate and the Company </w:t>
      </w:r>
      <w:bookmarkStart w:id="1" w:name="_Hlk138674684"/>
      <w:r>
        <w:rPr>
          <w:color w:val="000000"/>
          <w:sz w:val="22"/>
          <w:szCs w:val="22"/>
        </w:rPr>
        <w:t>shall pay the County an amount</w:t>
      </w:r>
      <w:bookmarkEnd w:id="0"/>
      <w:r>
        <w:rPr>
          <w:color w:val="000000"/>
          <w:sz w:val="22"/>
          <w:szCs w:val="22"/>
        </w:rPr>
        <w:t xml:space="preserve"> pursuant to the Act which is equal to the excess, if any, of (</w:t>
      </w:r>
      <w:proofErr w:type="spellStart"/>
      <w:r>
        <w:rPr>
          <w:i/>
          <w:iCs/>
          <w:color w:val="000000"/>
          <w:sz w:val="22"/>
          <w:szCs w:val="22"/>
        </w:rPr>
        <w:t>i</w:t>
      </w:r>
      <w:proofErr w:type="spellEnd"/>
      <w:r>
        <w:rPr>
          <w:color w:val="000000"/>
          <w:sz w:val="22"/>
          <w:szCs w:val="22"/>
        </w:rPr>
        <w:t xml:space="preserve">) the total amount of </w:t>
      </w:r>
      <w:r>
        <w:rPr>
          <w:i/>
          <w:iCs/>
          <w:color w:val="000000"/>
          <w:sz w:val="22"/>
          <w:szCs w:val="22"/>
        </w:rPr>
        <w:t>ad valorem</w:t>
      </w:r>
      <w:r>
        <w:rPr>
          <w:color w:val="000000"/>
          <w:sz w:val="22"/>
          <w:szCs w:val="22"/>
        </w:rPr>
        <w:t xml:space="preserve"> taxes as would result from taxes levied on the Project by the County, municipality or municipalities, school district or school districts, and other political units as if the items of property comprising the Economic Development Property were not Economic Development Property, but with appropriate reductions equivalent to all tax exemptions and abatements to which the Company would be entitled in such a case, through and including the end of the Investment Period, over (</w:t>
      </w:r>
      <w:r>
        <w:rPr>
          <w:i/>
          <w:iCs/>
          <w:color w:val="000000"/>
          <w:sz w:val="22"/>
          <w:szCs w:val="22"/>
        </w:rPr>
        <w:t>ii</w:t>
      </w:r>
      <w:r>
        <w:rPr>
          <w:color w:val="000000"/>
          <w:sz w:val="22"/>
          <w:szCs w:val="22"/>
        </w:rPr>
        <w:t xml:space="preserve">) the total amount of Net FILOT Payments the Company has made with respect to the Economic Development Property through and including the end of the Investment Period.  Any amounts determined to be owing pursuant to the foregoing sentence shall be subject to interest as provided in Section 12-54-25 of the Code.  In the event that the Company’s investment in the Project attains the Act Minimum Investment Requirement by the end of the Investment Period, but thereafter falls below the Act Minimum Investment Requirement (without regard to depreciation) prior to the Final Termination Date, this Fee Agreement shall terminate. </w:t>
      </w:r>
      <w:bookmarkEnd w:id="1"/>
    </w:p>
    <w:p w14:paraId="4FE09355" w14:textId="77777777" w:rsidR="00F624CA" w:rsidRDefault="00F624CA" w:rsidP="00F624CA">
      <w:pPr>
        <w:ind w:firstLine="720"/>
        <w:jc w:val="both"/>
        <w:rPr>
          <w:color w:val="000000"/>
          <w:sz w:val="22"/>
          <w:szCs w:val="22"/>
        </w:rPr>
      </w:pPr>
    </w:p>
    <w:p w14:paraId="7581111F" w14:textId="77777777" w:rsidR="00F624CA" w:rsidRDefault="00F624CA" w:rsidP="00F624CA">
      <w:pPr>
        <w:jc w:val="center"/>
        <w:rPr>
          <w:b/>
          <w:sz w:val="22"/>
          <w:szCs w:val="22"/>
        </w:rPr>
      </w:pPr>
      <w:r>
        <w:rPr>
          <w:b/>
          <w:sz w:val="22"/>
          <w:szCs w:val="22"/>
        </w:rPr>
        <w:t>ARTICLE VII</w:t>
      </w:r>
    </w:p>
    <w:p w14:paraId="737ACC04" w14:textId="77777777" w:rsidR="00F624CA" w:rsidRDefault="00F624CA" w:rsidP="00F624CA">
      <w:pPr>
        <w:spacing w:after="240"/>
        <w:jc w:val="center"/>
        <w:rPr>
          <w:b/>
          <w:sz w:val="22"/>
          <w:szCs w:val="22"/>
        </w:rPr>
      </w:pPr>
      <w:r>
        <w:rPr>
          <w:b/>
          <w:sz w:val="22"/>
          <w:szCs w:val="22"/>
        </w:rPr>
        <w:t>DEFAULT</w:t>
      </w:r>
    </w:p>
    <w:p w14:paraId="48F1BC19" w14:textId="77777777" w:rsidR="00F624CA" w:rsidRDefault="00F624CA" w:rsidP="00F624CA">
      <w:pPr>
        <w:spacing w:after="240"/>
        <w:ind w:firstLine="720"/>
        <w:jc w:val="both"/>
        <w:rPr>
          <w:sz w:val="22"/>
          <w:szCs w:val="22"/>
        </w:rPr>
      </w:pPr>
      <w:r>
        <w:rPr>
          <w:b/>
          <w:sz w:val="22"/>
          <w:szCs w:val="22"/>
        </w:rPr>
        <w:t xml:space="preserve">Section 7.1. </w:t>
      </w:r>
      <w:r>
        <w:rPr>
          <w:b/>
          <w:i/>
          <w:sz w:val="22"/>
          <w:szCs w:val="22"/>
        </w:rPr>
        <w:t xml:space="preserve">Events of Default. </w:t>
      </w:r>
      <w:r>
        <w:rPr>
          <w:sz w:val="22"/>
          <w:szCs w:val="22"/>
        </w:rPr>
        <w:t>The following are “Events of Default” under this Fee Agreement:</w:t>
      </w:r>
    </w:p>
    <w:p w14:paraId="7CC9F4A7" w14:textId="77777777" w:rsidR="00F624CA" w:rsidRDefault="00F624CA" w:rsidP="00F624CA">
      <w:pPr>
        <w:spacing w:after="240"/>
        <w:ind w:firstLine="720"/>
        <w:jc w:val="both"/>
        <w:rPr>
          <w:sz w:val="22"/>
          <w:szCs w:val="22"/>
        </w:rPr>
      </w:pPr>
      <w:r>
        <w:rPr>
          <w:sz w:val="22"/>
          <w:szCs w:val="22"/>
        </w:rPr>
        <w:t xml:space="preserve">(a) </w:t>
      </w:r>
      <w:r>
        <w:rPr>
          <w:sz w:val="22"/>
          <w:szCs w:val="22"/>
        </w:rPr>
        <w:tab/>
        <w:t>Failure to make FILOT Payments, which failure has not been cured within 30 days following receipt of written notice from the County specifying the delinquency in FILOT Payments and requesting that it be remedied;</w:t>
      </w:r>
    </w:p>
    <w:p w14:paraId="6ABBA83F" w14:textId="77777777" w:rsidR="00F624CA" w:rsidRDefault="00F624CA" w:rsidP="00F624CA">
      <w:pPr>
        <w:spacing w:after="240"/>
        <w:ind w:firstLine="720"/>
        <w:jc w:val="both"/>
        <w:rPr>
          <w:sz w:val="22"/>
          <w:szCs w:val="22"/>
        </w:rPr>
      </w:pPr>
      <w:r>
        <w:rPr>
          <w:sz w:val="22"/>
          <w:szCs w:val="22"/>
        </w:rPr>
        <w:t xml:space="preserve">(b) </w:t>
      </w:r>
      <w:r>
        <w:rPr>
          <w:sz w:val="22"/>
          <w:szCs w:val="22"/>
        </w:rPr>
        <w:tab/>
        <w:t xml:space="preserve">Failure to timely pay any amount, except FILOT Payments, due under this Fee Agreement; </w:t>
      </w:r>
    </w:p>
    <w:p w14:paraId="3C326336" w14:textId="77777777" w:rsidR="00F624CA" w:rsidRDefault="00F624CA" w:rsidP="00F624CA">
      <w:pPr>
        <w:spacing w:after="240"/>
        <w:ind w:firstLine="720"/>
        <w:jc w:val="both"/>
        <w:rPr>
          <w:sz w:val="22"/>
          <w:szCs w:val="22"/>
        </w:rPr>
      </w:pPr>
      <w:r>
        <w:rPr>
          <w:sz w:val="22"/>
          <w:szCs w:val="22"/>
        </w:rPr>
        <w:lastRenderedPageBreak/>
        <w:t xml:space="preserve">(c) </w:t>
      </w:r>
      <w:r>
        <w:rPr>
          <w:sz w:val="22"/>
          <w:szCs w:val="22"/>
        </w:rPr>
        <w:tab/>
        <w:t>A Cessation of Operations. For purposes of this Fee Agreement, a “</w:t>
      </w:r>
      <w:r>
        <w:rPr>
          <w:b/>
          <w:i/>
          <w:sz w:val="22"/>
          <w:szCs w:val="22"/>
        </w:rPr>
        <w:t xml:space="preserve">Cessation of </w:t>
      </w:r>
      <w:proofErr w:type="gramStart"/>
      <w:r>
        <w:rPr>
          <w:b/>
          <w:i/>
          <w:sz w:val="22"/>
          <w:szCs w:val="22"/>
        </w:rPr>
        <w:t>Operations</w:t>
      </w:r>
      <w:r>
        <w:rPr>
          <w:sz w:val="22"/>
          <w:szCs w:val="22"/>
        </w:rPr>
        <w:t>”  means</w:t>
      </w:r>
      <w:proofErr w:type="gramEnd"/>
      <w:r>
        <w:rPr>
          <w:sz w:val="22"/>
          <w:szCs w:val="22"/>
        </w:rPr>
        <w:t xml:space="preserve"> a publicly announced closure of the Facility, a layoff of </w:t>
      </w:r>
      <w:proofErr w:type="gramStart"/>
      <w:r>
        <w:rPr>
          <w:sz w:val="22"/>
          <w:szCs w:val="22"/>
        </w:rPr>
        <w:t>a majority of</w:t>
      </w:r>
      <w:proofErr w:type="gramEnd"/>
      <w:r>
        <w:rPr>
          <w:sz w:val="22"/>
          <w:szCs w:val="22"/>
        </w:rPr>
        <w:t xml:space="preserve"> the employees working at the Facility, or a complete stoppage of production that continues for a period of eighteen (18) </w:t>
      </w:r>
      <w:proofErr w:type="gramStart"/>
      <w:r>
        <w:rPr>
          <w:sz w:val="22"/>
          <w:szCs w:val="22"/>
        </w:rPr>
        <w:t>months;</w:t>
      </w:r>
      <w:proofErr w:type="gramEnd"/>
    </w:p>
    <w:p w14:paraId="7414DECA" w14:textId="77777777" w:rsidR="00F624CA" w:rsidRDefault="00F624CA" w:rsidP="00F624CA">
      <w:pPr>
        <w:spacing w:after="240"/>
        <w:ind w:firstLine="720"/>
        <w:jc w:val="both"/>
        <w:rPr>
          <w:sz w:val="22"/>
          <w:szCs w:val="22"/>
        </w:rPr>
      </w:pPr>
      <w:r>
        <w:rPr>
          <w:sz w:val="22"/>
          <w:szCs w:val="22"/>
        </w:rPr>
        <w:t xml:space="preserve">(d) </w:t>
      </w:r>
      <w:r>
        <w:rPr>
          <w:sz w:val="22"/>
          <w:szCs w:val="22"/>
        </w:rPr>
        <w:tab/>
        <w:t>A representation or warranty made by the Sponsor which is deemed materially incorrect when deemed made;</w:t>
      </w:r>
    </w:p>
    <w:p w14:paraId="5FB3D2DB" w14:textId="77777777" w:rsidR="00F624CA" w:rsidRDefault="00F624CA" w:rsidP="00F624CA">
      <w:pPr>
        <w:spacing w:after="240"/>
        <w:ind w:firstLine="720"/>
        <w:jc w:val="both"/>
        <w:rPr>
          <w:sz w:val="22"/>
          <w:szCs w:val="22"/>
        </w:rPr>
      </w:pPr>
      <w:r>
        <w:rPr>
          <w:sz w:val="22"/>
          <w:szCs w:val="22"/>
        </w:rPr>
        <w:t xml:space="preserve">(e) </w:t>
      </w:r>
      <w:r>
        <w:rPr>
          <w:sz w:val="22"/>
          <w:szCs w:val="22"/>
        </w:rPr>
        <w:tab/>
        <w:t>Failure by the Sponsor to perform any of the terms, conditions, obligations, or covenants under this Fee Agreement (other than those under (a), above), which failure has not been cured within 30 days after written notice from the County to the Sponsor specifying such failure and requesting that it be remedied, unless the Sponsor has instituted corrective action within the 30-day period and is diligently pursuing corrective action until the default is corrected, in which case the 30-day period is extended to include the period during which the Sponsor is diligently pursuing corrective action;</w:t>
      </w:r>
    </w:p>
    <w:p w14:paraId="10AD15EB" w14:textId="77777777" w:rsidR="00F624CA" w:rsidRDefault="00F624CA" w:rsidP="00F624CA">
      <w:pPr>
        <w:spacing w:after="240"/>
        <w:ind w:firstLine="720"/>
        <w:jc w:val="both"/>
        <w:rPr>
          <w:sz w:val="22"/>
          <w:szCs w:val="22"/>
        </w:rPr>
      </w:pPr>
      <w:r>
        <w:rPr>
          <w:sz w:val="22"/>
          <w:szCs w:val="22"/>
        </w:rPr>
        <w:t xml:space="preserve">(f) </w:t>
      </w:r>
      <w:r>
        <w:rPr>
          <w:sz w:val="22"/>
          <w:szCs w:val="22"/>
        </w:rPr>
        <w:tab/>
        <w:t>A representation or warranty made by the County which is deemed materially incorrect when deemed made; or</w:t>
      </w:r>
    </w:p>
    <w:p w14:paraId="5B2EA399" w14:textId="77777777" w:rsidR="00F624CA" w:rsidRDefault="00F624CA" w:rsidP="00F624CA">
      <w:pPr>
        <w:spacing w:after="240"/>
        <w:ind w:firstLine="720"/>
        <w:jc w:val="both"/>
        <w:rPr>
          <w:sz w:val="22"/>
          <w:szCs w:val="22"/>
        </w:rPr>
      </w:pPr>
      <w:r>
        <w:rPr>
          <w:sz w:val="22"/>
          <w:szCs w:val="22"/>
        </w:rPr>
        <w:t xml:space="preserve">(g) </w:t>
      </w:r>
      <w:r>
        <w:rPr>
          <w:sz w:val="22"/>
          <w:szCs w:val="22"/>
        </w:rPr>
        <w:tab/>
        <w:t>Failure by the County to perform any of the terms, conditions, obligations, or covenants hereunder, which failure has not been cured within 30 days after written notice from the Sponsor to the County specifying such failure and requesting that it be remedied, unless the County has instituted corrective action within the 30-day period and is diligently pursuing corrective action until the default is corrected, in which case the 30-day period is extended to include the period during which the County is diligently pursuing corrective action.</w:t>
      </w:r>
    </w:p>
    <w:p w14:paraId="27470C82" w14:textId="77777777" w:rsidR="00F624CA" w:rsidRDefault="00F624CA" w:rsidP="00F624CA">
      <w:pPr>
        <w:pStyle w:val="AgreementL2"/>
        <w:numPr>
          <w:ilvl w:val="0"/>
          <w:numId w:val="0"/>
        </w:numPr>
        <w:ind w:firstLine="720"/>
        <w:rPr>
          <w:b/>
          <w:i/>
          <w:sz w:val="22"/>
          <w:szCs w:val="22"/>
        </w:rPr>
      </w:pPr>
      <w:r>
        <w:rPr>
          <w:b/>
          <w:sz w:val="22"/>
          <w:szCs w:val="22"/>
        </w:rPr>
        <w:t xml:space="preserve">Section 7.2. </w:t>
      </w:r>
      <w:r>
        <w:rPr>
          <w:b/>
          <w:i/>
          <w:sz w:val="22"/>
          <w:szCs w:val="22"/>
        </w:rPr>
        <w:t xml:space="preserve">Remedies on Default. </w:t>
      </w:r>
    </w:p>
    <w:p w14:paraId="6BB7AE97" w14:textId="77777777" w:rsidR="00F624CA" w:rsidRDefault="00F624CA" w:rsidP="00F624CA">
      <w:pPr>
        <w:pStyle w:val="AgreementL2"/>
        <w:numPr>
          <w:ilvl w:val="0"/>
          <w:numId w:val="0"/>
        </w:numPr>
        <w:ind w:firstLine="720"/>
        <w:rPr>
          <w:sz w:val="22"/>
          <w:szCs w:val="22"/>
        </w:rPr>
      </w:pPr>
      <w:r>
        <w:rPr>
          <w:sz w:val="22"/>
          <w:szCs w:val="22"/>
        </w:rPr>
        <w:t xml:space="preserve">(a) </w:t>
      </w:r>
      <w:r>
        <w:rPr>
          <w:sz w:val="22"/>
          <w:szCs w:val="22"/>
        </w:rPr>
        <w:tab/>
        <w:t>If an Event of Default by the Sponsor has occurred and is continuing, then the County may take any one or more of the following remedial actions:</w:t>
      </w:r>
    </w:p>
    <w:p w14:paraId="00B1CF1F" w14:textId="77777777" w:rsidR="00F624CA" w:rsidRDefault="00F624CA" w:rsidP="00F624CA">
      <w:pPr>
        <w:pStyle w:val="AgreementL2"/>
        <w:numPr>
          <w:ilvl w:val="0"/>
          <w:numId w:val="0"/>
        </w:numPr>
        <w:ind w:left="720" w:firstLine="720"/>
        <w:rPr>
          <w:sz w:val="22"/>
          <w:szCs w:val="22"/>
        </w:rPr>
      </w:pPr>
      <w:r>
        <w:rPr>
          <w:sz w:val="22"/>
          <w:szCs w:val="22"/>
        </w:rPr>
        <w:t>(</w:t>
      </w:r>
      <w:proofErr w:type="spellStart"/>
      <w:r>
        <w:rPr>
          <w:sz w:val="22"/>
          <w:szCs w:val="22"/>
        </w:rPr>
        <w:t>i</w:t>
      </w:r>
      <w:proofErr w:type="spellEnd"/>
      <w:r>
        <w:rPr>
          <w:sz w:val="22"/>
          <w:szCs w:val="22"/>
        </w:rPr>
        <w:t xml:space="preserve">) </w:t>
      </w:r>
      <w:r>
        <w:rPr>
          <w:sz w:val="22"/>
          <w:szCs w:val="22"/>
        </w:rPr>
        <w:tab/>
        <w:t>terminate this Fee Agreement; or</w:t>
      </w:r>
    </w:p>
    <w:p w14:paraId="406379E8" w14:textId="77777777" w:rsidR="00F624CA" w:rsidRDefault="00F624CA" w:rsidP="00F624CA">
      <w:pPr>
        <w:pStyle w:val="AgreementL2"/>
        <w:numPr>
          <w:ilvl w:val="0"/>
          <w:numId w:val="0"/>
        </w:numPr>
        <w:ind w:left="720" w:firstLine="720"/>
        <w:rPr>
          <w:sz w:val="22"/>
          <w:szCs w:val="22"/>
        </w:rPr>
      </w:pPr>
      <w:r>
        <w:rPr>
          <w:sz w:val="22"/>
          <w:szCs w:val="22"/>
        </w:rPr>
        <w:t xml:space="preserve">(ii) </w:t>
      </w:r>
      <w:r>
        <w:rPr>
          <w:sz w:val="22"/>
          <w:szCs w:val="22"/>
        </w:rPr>
        <w:tab/>
        <w:t>take whatever action at law or in equity may appear necessary or desirable to collect amounts due or otherwise remedy the Event of Default or recover its damages.</w:t>
      </w:r>
    </w:p>
    <w:p w14:paraId="4348821D" w14:textId="77777777" w:rsidR="00F624CA" w:rsidRDefault="00F624CA" w:rsidP="00F624CA">
      <w:pPr>
        <w:pStyle w:val="AgreementL2"/>
        <w:numPr>
          <w:ilvl w:val="0"/>
          <w:numId w:val="0"/>
        </w:numPr>
        <w:ind w:firstLine="720"/>
        <w:rPr>
          <w:sz w:val="22"/>
          <w:szCs w:val="22"/>
        </w:rPr>
      </w:pPr>
      <w:r>
        <w:rPr>
          <w:sz w:val="22"/>
          <w:szCs w:val="22"/>
        </w:rPr>
        <w:t xml:space="preserve">(b) </w:t>
      </w:r>
      <w:r>
        <w:rPr>
          <w:sz w:val="22"/>
          <w:szCs w:val="22"/>
        </w:rPr>
        <w:tab/>
        <w:t>If an Event of Default by the County has occurred and is continuing, the Sponsor may take any one or more of the following actions:</w:t>
      </w:r>
    </w:p>
    <w:p w14:paraId="4FB466C1" w14:textId="77777777" w:rsidR="00F624CA" w:rsidRDefault="00F624CA" w:rsidP="00F624CA">
      <w:pPr>
        <w:pStyle w:val="AgreementL2"/>
        <w:numPr>
          <w:ilvl w:val="0"/>
          <w:numId w:val="0"/>
        </w:numPr>
        <w:ind w:left="720" w:firstLine="720"/>
        <w:rPr>
          <w:sz w:val="22"/>
          <w:szCs w:val="22"/>
        </w:rPr>
      </w:pPr>
      <w:r>
        <w:rPr>
          <w:sz w:val="22"/>
          <w:szCs w:val="22"/>
        </w:rPr>
        <w:t>(</w:t>
      </w:r>
      <w:proofErr w:type="spellStart"/>
      <w:r>
        <w:rPr>
          <w:sz w:val="22"/>
          <w:szCs w:val="22"/>
        </w:rPr>
        <w:t>i</w:t>
      </w:r>
      <w:proofErr w:type="spellEnd"/>
      <w:r>
        <w:rPr>
          <w:sz w:val="22"/>
          <w:szCs w:val="22"/>
        </w:rPr>
        <w:t xml:space="preserve">) </w:t>
      </w:r>
      <w:r>
        <w:rPr>
          <w:sz w:val="22"/>
          <w:szCs w:val="22"/>
        </w:rPr>
        <w:tab/>
        <w:t>bring an action for specific enforcement;</w:t>
      </w:r>
    </w:p>
    <w:p w14:paraId="56D6DA3F" w14:textId="77777777" w:rsidR="00F624CA" w:rsidRDefault="00F624CA" w:rsidP="00F624CA">
      <w:pPr>
        <w:pStyle w:val="AgreementL2"/>
        <w:numPr>
          <w:ilvl w:val="0"/>
          <w:numId w:val="0"/>
        </w:numPr>
        <w:ind w:left="720" w:firstLine="720"/>
        <w:rPr>
          <w:sz w:val="22"/>
          <w:szCs w:val="22"/>
        </w:rPr>
      </w:pPr>
      <w:r>
        <w:rPr>
          <w:sz w:val="22"/>
          <w:szCs w:val="22"/>
        </w:rPr>
        <w:t xml:space="preserve">(ii) </w:t>
      </w:r>
      <w:r>
        <w:rPr>
          <w:sz w:val="22"/>
          <w:szCs w:val="22"/>
        </w:rPr>
        <w:tab/>
        <w:t>terminate this Fee Agreement; or</w:t>
      </w:r>
    </w:p>
    <w:p w14:paraId="0B7F7E74" w14:textId="77777777" w:rsidR="00F624CA" w:rsidRDefault="00F624CA" w:rsidP="00F624CA">
      <w:pPr>
        <w:pStyle w:val="AgreementL2"/>
        <w:numPr>
          <w:ilvl w:val="0"/>
          <w:numId w:val="0"/>
        </w:numPr>
        <w:ind w:left="720" w:firstLine="720"/>
        <w:rPr>
          <w:sz w:val="22"/>
          <w:szCs w:val="22"/>
        </w:rPr>
      </w:pPr>
      <w:r>
        <w:rPr>
          <w:sz w:val="22"/>
          <w:szCs w:val="22"/>
        </w:rPr>
        <w:t xml:space="preserve">(iii) </w:t>
      </w:r>
      <w:r>
        <w:rPr>
          <w:sz w:val="22"/>
          <w:szCs w:val="22"/>
        </w:rPr>
        <w:tab/>
        <w:t>in case of a materially incorrect representation or warranty, take such action as is appropriate, including legal action, to recover its damages, to the extent allowed by law.</w:t>
      </w:r>
    </w:p>
    <w:p w14:paraId="3522DA45" w14:textId="77777777" w:rsidR="00F624CA" w:rsidRDefault="00F624CA" w:rsidP="00F624CA">
      <w:pPr>
        <w:pStyle w:val="AgreementL2"/>
        <w:numPr>
          <w:ilvl w:val="0"/>
          <w:numId w:val="0"/>
        </w:numPr>
        <w:ind w:firstLine="720"/>
        <w:rPr>
          <w:sz w:val="22"/>
          <w:szCs w:val="22"/>
        </w:rPr>
      </w:pPr>
      <w:r>
        <w:rPr>
          <w:b/>
          <w:sz w:val="22"/>
          <w:szCs w:val="22"/>
        </w:rPr>
        <w:t xml:space="preserve">Section 7.3. </w:t>
      </w:r>
      <w:r>
        <w:rPr>
          <w:b/>
          <w:i/>
          <w:sz w:val="22"/>
          <w:szCs w:val="22"/>
        </w:rPr>
        <w:t xml:space="preserve">Reimbursement of Legal Fees and Other Expenses. </w:t>
      </w:r>
      <w:r>
        <w:rPr>
          <w:sz w:val="22"/>
          <w:szCs w:val="22"/>
        </w:rPr>
        <w:t>On the occurrence of an Event of Default, if a party is required to employ attorneys or incur other reasonable expenses for the collection of payments due under this Fee Agreement or for the enforcement of performance or observance of any obligation or agreement, the prevailing party is entitled to seek reimbursement of the reasonable fees of such attorneys and such other reasonable expenses so incurred.</w:t>
      </w:r>
    </w:p>
    <w:p w14:paraId="151C5067" w14:textId="77777777" w:rsidR="00F624CA" w:rsidRDefault="00F624CA" w:rsidP="00F624CA">
      <w:pPr>
        <w:pStyle w:val="AgreementL2"/>
        <w:numPr>
          <w:ilvl w:val="0"/>
          <w:numId w:val="0"/>
        </w:numPr>
        <w:ind w:firstLine="720"/>
        <w:rPr>
          <w:sz w:val="22"/>
          <w:szCs w:val="22"/>
        </w:rPr>
      </w:pPr>
      <w:r>
        <w:rPr>
          <w:b/>
          <w:sz w:val="22"/>
          <w:szCs w:val="22"/>
        </w:rPr>
        <w:lastRenderedPageBreak/>
        <w:t xml:space="preserve">Section 7.4. </w:t>
      </w:r>
      <w:r>
        <w:rPr>
          <w:b/>
          <w:i/>
          <w:sz w:val="22"/>
          <w:szCs w:val="22"/>
        </w:rPr>
        <w:t>Remedies Not Exclusive</w:t>
      </w:r>
      <w:r>
        <w:rPr>
          <w:i/>
          <w:sz w:val="22"/>
          <w:szCs w:val="22"/>
        </w:rPr>
        <w:t xml:space="preserve">. </w:t>
      </w:r>
      <w:r>
        <w:rPr>
          <w:sz w:val="22"/>
          <w:szCs w:val="22"/>
        </w:rPr>
        <w:t>No remedy described in this Fee Agreement is intended to be exclusive of any other remedy or remedies, and each and every such remedy is cumulative and in addition to every other remedy given under this Fee Agreement or existing at law or in equity or by statute.</w:t>
      </w:r>
    </w:p>
    <w:p w14:paraId="7A452FE5" w14:textId="77777777" w:rsidR="00F624CA" w:rsidRDefault="00F624CA" w:rsidP="00F624CA">
      <w:pPr>
        <w:pStyle w:val="AgreementL2"/>
        <w:numPr>
          <w:ilvl w:val="0"/>
          <w:numId w:val="0"/>
        </w:numPr>
        <w:spacing w:after="0"/>
        <w:jc w:val="center"/>
        <w:rPr>
          <w:b/>
          <w:sz w:val="22"/>
          <w:szCs w:val="22"/>
        </w:rPr>
      </w:pPr>
      <w:r>
        <w:rPr>
          <w:b/>
          <w:sz w:val="22"/>
          <w:szCs w:val="22"/>
        </w:rPr>
        <w:t>ARTICLE VIII</w:t>
      </w:r>
    </w:p>
    <w:p w14:paraId="4B4B5209" w14:textId="77777777" w:rsidR="00F624CA" w:rsidRDefault="00F624CA" w:rsidP="00F624CA">
      <w:pPr>
        <w:pStyle w:val="AgreementL2"/>
        <w:numPr>
          <w:ilvl w:val="0"/>
          <w:numId w:val="0"/>
        </w:numPr>
        <w:spacing w:after="0"/>
        <w:jc w:val="center"/>
        <w:rPr>
          <w:b/>
          <w:sz w:val="22"/>
          <w:szCs w:val="22"/>
        </w:rPr>
      </w:pPr>
      <w:r>
        <w:rPr>
          <w:b/>
          <w:sz w:val="22"/>
          <w:szCs w:val="22"/>
        </w:rPr>
        <w:t>PARTICULAR RIGHTS AND COVENANTS</w:t>
      </w:r>
    </w:p>
    <w:p w14:paraId="23970833" w14:textId="77777777" w:rsidR="00F624CA" w:rsidRDefault="00F624CA" w:rsidP="00F624CA">
      <w:pPr>
        <w:pStyle w:val="AgreementL2"/>
        <w:numPr>
          <w:ilvl w:val="0"/>
          <w:numId w:val="0"/>
        </w:numPr>
        <w:spacing w:after="0"/>
        <w:jc w:val="center"/>
        <w:rPr>
          <w:b/>
          <w:sz w:val="22"/>
          <w:szCs w:val="22"/>
        </w:rPr>
      </w:pPr>
    </w:p>
    <w:p w14:paraId="742259B3" w14:textId="77777777" w:rsidR="00F624CA" w:rsidRDefault="00F624CA" w:rsidP="00F624CA">
      <w:pPr>
        <w:pStyle w:val="AgreementL2"/>
        <w:numPr>
          <w:ilvl w:val="0"/>
          <w:numId w:val="0"/>
        </w:numPr>
        <w:ind w:firstLine="720"/>
        <w:rPr>
          <w:sz w:val="22"/>
          <w:szCs w:val="22"/>
        </w:rPr>
      </w:pPr>
      <w:r>
        <w:rPr>
          <w:b/>
          <w:sz w:val="22"/>
          <w:szCs w:val="22"/>
        </w:rPr>
        <w:t xml:space="preserve">Section 8.1. </w:t>
      </w:r>
      <w:r>
        <w:rPr>
          <w:b/>
          <w:i/>
          <w:sz w:val="22"/>
          <w:szCs w:val="22"/>
        </w:rPr>
        <w:t xml:space="preserve">Right to Inspect. </w:t>
      </w:r>
      <w:r>
        <w:rPr>
          <w:sz w:val="22"/>
          <w:szCs w:val="22"/>
        </w:rPr>
        <w:t xml:space="preserve"> The County and its authorized agents, at any reasonable time on prior written notice (which may be given by email), may enter and examine and inspect the Project for the purposes of permitting the County to carry out its duties and obligations in its sovereign capacity (such as, without limitation, for such routine health and safety purposes as would be applied to any other manufacturing or commercial facility in the County).</w:t>
      </w:r>
    </w:p>
    <w:p w14:paraId="64D82BAD" w14:textId="77777777" w:rsidR="00F624CA" w:rsidRDefault="00F624CA" w:rsidP="00F624CA">
      <w:pPr>
        <w:spacing w:after="240"/>
        <w:ind w:firstLine="720"/>
        <w:jc w:val="both"/>
        <w:rPr>
          <w:sz w:val="22"/>
          <w:szCs w:val="22"/>
        </w:rPr>
      </w:pPr>
      <w:r>
        <w:rPr>
          <w:b/>
          <w:sz w:val="22"/>
          <w:szCs w:val="22"/>
        </w:rPr>
        <w:t xml:space="preserve">Section 8.2. </w:t>
      </w:r>
      <w:r>
        <w:rPr>
          <w:b/>
          <w:i/>
          <w:sz w:val="22"/>
          <w:szCs w:val="22"/>
        </w:rPr>
        <w:t xml:space="preserve">Confidentiality. </w:t>
      </w:r>
      <w:r>
        <w:rPr>
          <w:sz w:val="22"/>
          <w:szCs w:val="22"/>
        </w:rPr>
        <w:t>The County acknowledges that the Sponsor may utilize confidential and proprietary processes and materials, services, equipment, trade secrets, and techniques (“</w:t>
      </w:r>
      <w:r>
        <w:rPr>
          <w:b/>
          <w:i/>
          <w:sz w:val="22"/>
          <w:szCs w:val="22"/>
        </w:rPr>
        <w:t>Confidential Information</w:t>
      </w:r>
      <w:r>
        <w:rPr>
          <w:sz w:val="22"/>
          <w:szCs w:val="22"/>
        </w:rPr>
        <w:t>”) and that disclosure of the Confidential Information could result in substantial economic harm to the Sponsor. The Sponsor may clearly label any Confidential Information delivered to the County pursuant to this Fee Agreement as “</w:t>
      </w:r>
      <w:r>
        <w:rPr>
          <w:b/>
          <w:i/>
          <w:sz w:val="22"/>
          <w:szCs w:val="22"/>
        </w:rPr>
        <w:t>Confidential Information</w:t>
      </w:r>
      <w:r>
        <w:rPr>
          <w:sz w:val="22"/>
          <w:szCs w:val="22"/>
        </w:rPr>
        <w:t>.” Except as required by law, the County, or any employee, agent, or contractor of the County, shall not disclose or otherwise divulge any labeled Confidential Information to any other person, firm, governmental body or agency. The Sponsor acknowledges that the County is subject to the South Carolina Freedom of Information Act, and, as a result, must disclose certain documents and information on request, absent an exemption. If the County is required to disclose any Confidential Information to a third party, the County will use its best efforts to provide the Sponsor with as much advance notice as is reasonably possible of such disclosure requirement prior to making such disclosure, and to cooperate reasonably with any attempts by the Sponsor to obtain judicial or other relief from such disclosure requirement.</w:t>
      </w:r>
    </w:p>
    <w:p w14:paraId="54106B3B" w14:textId="77777777" w:rsidR="00F624CA" w:rsidRDefault="00F624CA" w:rsidP="00F624CA">
      <w:pPr>
        <w:tabs>
          <w:tab w:val="left" w:pos="-1200"/>
          <w:tab w:val="left" w:pos="-720"/>
          <w:tab w:val="left" w:pos="0"/>
          <w:tab w:val="left" w:pos="360"/>
          <w:tab w:val="left" w:pos="720"/>
          <w:tab w:val="left" w:pos="126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ind w:firstLine="720"/>
        <w:jc w:val="both"/>
        <w:rPr>
          <w:sz w:val="22"/>
          <w:szCs w:val="22"/>
        </w:rPr>
      </w:pPr>
      <w:r>
        <w:rPr>
          <w:b/>
          <w:sz w:val="22"/>
          <w:szCs w:val="22"/>
        </w:rPr>
        <w:t xml:space="preserve">Section 8.3. </w:t>
      </w:r>
      <w:r>
        <w:rPr>
          <w:b/>
          <w:i/>
          <w:sz w:val="22"/>
          <w:szCs w:val="22"/>
        </w:rPr>
        <w:t xml:space="preserve">Indemnification Covenants. </w:t>
      </w:r>
    </w:p>
    <w:p w14:paraId="14EE990B" w14:textId="77777777" w:rsidR="00F624CA" w:rsidRDefault="00F624CA" w:rsidP="00F624CA">
      <w:pPr>
        <w:tabs>
          <w:tab w:val="left" w:pos="0"/>
          <w:tab w:val="left" w:pos="720"/>
          <w:tab w:val="left" w:pos="144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ind w:firstLine="720"/>
        <w:jc w:val="both"/>
        <w:rPr>
          <w:sz w:val="22"/>
          <w:szCs w:val="22"/>
        </w:rPr>
      </w:pPr>
      <w:r>
        <w:rPr>
          <w:sz w:val="22"/>
          <w:szCs w:val="22"/>
        </w:rPr>
        <w:t xml:space="preserve">(a) </w:t>
      </w:r>
      <w:r>
        <w:rPr>
          <w:sz w:val="22"/>
          <w:szCs w:val="22"/>
        </w:rPr>
        <w:tab/>
        <w:t>Except as provided in paragraph (d) below, the Sponsor shall indemnify and save the County, its employees, elected officials, officers and agents (each, an “</w:t>
      </w:r>
      <w:r>
        <w:rPr>
          <w:b/>
          <w:i/>
          <w:sz w:val="22"/>
          <w:szCs w:val="22"/>
        </w:rPr>
        <w:t>Indemnified Party</w:t>
      </w:r>
      <w:r>
        <w:rPr>
          <w:sz w:val="22"/>
          <w:szCs w:val="22"/>
        </w:rPr>
        <w:t xml:space="preserve">”) harmless against and from all liability or claims arising from the County’s execution of this Fee Agreement, performance of the County’s obligations under this Fee Agreement or the administration of its duties pursuant to this Fee Agreement, or otherwise by virtue of the County having entered into this Fee Agreement. </w:t>
      </w:r>
    </w:p>
    <w:p w14:paraId="2071EFF9" w14:textId="77777777" w:rsidR="00F624CA" w:rsidRDefault="00F624CA" w:rsidP="00F624CA">
      <w:pPr>
        <w:tabs>
          <w:tab w:val="left" w:pos="0"/>
          <w:tab w:val="left" w:pos="720"/>
          <w:tab w:val="left" w:pos="144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ind w:firstLine="720"/>
        <w:jc w:val="both"/>
        <w:rPr>
          <w:sz w:val="22"/>
          <w:szCs w:val="22"/>
        </w:rPr>
      </w:pPr>
      <w:r>
        <w:rPr>
          <w:sz w:val="22"/>
          <w:szCs w:val="22"/>
        </w:rPr>
        <w:t xml:space="preserve">(b) </w:t>
      </w:r>
      <w:r>
        <w:rPr>
          <w:sz w:val="22"/>
          <w:szCs w:val="22"/>
        </w:rPr>
        <w:tab/>
        <w:t>The County is entitled to use counsel of its choice and the Sponsor shall reimburse the County for all of its costs, including attorneys’ fees, incurred in connection with the response to or defense against such liability or claims as described in paragraph (a), above. The County shall provide a statement of the costs incurred in the response or defense, and the Sponsor shall pay the County within 30 days of receipt of the statement. The Sponsor may request reasonable documentation evidencing the costs shown on the statement. However, the County is not required to provide any documentation which may be privileged or confidential to evidence the costs.</w:t>
      </w:r>
    </w:p>
    <w:p w14:paraId="4E0FE70B" w14:textId="77777777" w:rsidR="00F624CA" w:rsidRDefault="00F624CA" w:rsidP="00F624CA">
      <w:pPr>
        <w:tabs>
          <w:tab w:val="left" w:pos="0"/>
          <w:tab w:val="left" w:pos="720"/>
          <w:tab w:val="left" w:pos="144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ind w:firstLine="720"/>
        <w:jc w:val="both"/>
        <w:rPr>
          <w:sz w:val="22"/>
          <w:szCs w:val="22"/>
        </w:rPr>
      </w:pPr>
      <w:r>
        <w:rPr>
          <w:sz w:val="22"/>
          <w:szCs w:val="22"/>
        </w:rPr>
        <w:t xml:space="preserve">(c) </w:t>
      </w:r>
      <w:r>
        <w:rPr>
          <w:sz w:val="22"/>
          <w:szCs w:val="22"/>
        </w:rPr>
        <w:tab/>
        <w:t>The County may request the Sponsor to resist or defend against any claim on behalf of an Indemnified Party. On such request, the Sponsor shall resist or defend against such claim on behalf of the Indemnified Party, at the Sponsor’s expense. The Sponsor is entitled to use counsel of its choice, manage and control the defense of or response to such claim for the Indemnified Party; provided the Sponsor is not entitled to settle any such claim without the consent of that Indemnified Party.</w:t>
      </w:r>
    </w:p>
    <w:p w14:paraId="531F64B1" w14:textId="77777777" w:rsidR="00F624CA" w:rsidRDefault="00F624CA" w:rsidP="00F624CA">
      <w:pPr>
        <w:tabs>
          <w:tab w:val="left" w:pos="0"/>
          <w:tab w:val="left" w:pos="720"/>
          <w:tab w:val="left" w:pos="144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ind w:firstLine="720"/>
        <w:jc w:val="both"/>
        <w:rPr>
          <w:sz w:val="22"/>
          <w:szCs w:val="22"/>
        </w:rPr>
      </w:pPr>
      <w:r>
        <w:rPr>
          <w:sz w:val="22"/>
          <w:szCs w:val="22"/>
        </w:rPr>
        <w:lastRenderedPageBreak/>
        <w:t xml:space="preserve">(d) </w:t>
      </w:r>
      <w:r>
        <w:rPr>
          <w:sz w:val="22"/>
          <w:szCs w:val="22"/>
        </w:rPr>
        <w:tab/>
        <w:t>Notwithstanding anything in this Section or this Fee Agreement to the contrary, the Sponsor is not required to indemnify any Indemnified Party against or reimburse the County for costs arising from any claim or liability (</w:t>
      </w:r>
      <w:proofErr w:type="spellStart"/>
      <w:r>
        <w:rPr>
          <w:sz w:val="22"/>
          <w:szCs w:val="22"/>
        </w:rPr>
        <w:t>i</w:t>
      </w:r>
      <w:proofErr w:type="spellEnd"/>
      <w:r>
        <w:rPr>
          <w:sz w:val="22"/>
          <w:szCs w:val="22"/>
        </w:rPr>
        <w:t>) occasioned by the acts of that Indemnified Party, which are unrelated to the execution of this Fee Agreement, performance of the County’s obligations under this Fee Agreement, or the administration of its duties under this Fee Agreement, or otherwise by virtue of the County having entered into this Fee Agreement; or (ii) resulting from that Indemnified Party’s own negligence, bad faith, fraud, deceit, or willful misconduct.</w:t>
      </w:r>
    </w:p>
    <w:p w14:paraId="7666B004" w14:textId="77777777" w:rsidR="00F624CA" w:rsidRDefault="00F624CA" w:rsidP="00F624CA">
      <w:pPr>
        <w:tabs>
          <w:tab w:val="left" w:pos="0"/>
          <w:tab w:val="left" w:pos="720"/>
          <w:tab w:val="left" w:pos="144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ind w:firstLine="720"/>
        <w:jc w:val="both"/>
        <w:rPr>
          <w:sz w:val="22"/>
          <w:szCs w:val="22"/>
        </w:rPr>
      </w:pPr>
      <w:r>
        <w:rPr>
          <w:sz w:val="22"/>
          <w:szCs w:val="22"/>
        </w:rPr>
        <w:t xml:space="preserve">(e) </w:t>
      </w:r>
      <w:r>
        <w:rPr>
          <w:sz w:val="22"/>
          <w:szCs w:val="22"/>
        </w:rPr>
        <w:tab/>
        <w:t>An Indemnified Party may not avail itself of the indemnification or reimbursement of costs provided in this Section unless it provides the Sponsor with prompt notice, reasonable under the circumstances, of the existence or threat of any claim or liability, including, without limitation, copies of any citations, orders, fines, charges, remediation requests, or other claims or threats of claims, in order to afford the Sponsor notice, reasonable under the circumstances, within which to defend or otherwise respond to a claim.</w:t>
      </w:r>
    </w:p>
    <w:p w14:paraId="5C7B81DD" w14:textId="77777777" w:rsidR="00F624CA" w:rsidRDefault="00F624CA" w:rsidP="00F624CA">
      <w:pPr>
        <w:spacing w:after="240"/>
        <w:ind w:firstLine="720"/>
        <w:jc w:val="both"/>
        <w:rPr>
          <w:sz w:val="22"/>
          <w:szCs w:val="22"/>
        </w:rPr>
      </w:pPr>
      <w:r>
        <w:rPr>
          <w:b/>
          <w:sz w:val="22"/>
          <w:szCs w:val="22"/>
        </w:rPr>
        <w:t xml:space="preserve">Section 8.4. </w:t>
      </w:r>
      <w:r>
        <w:rPr>
          <w:b/>
          <w:i/>
          <w:sz w:val="22"/>
          <w:szCs w:val="22"/>
        </w:rPr>
        <w:t xml:space="preserve">No Liability of County Personnel. </w:t>
      </w:r>
      <w:r>
        <w:rPr>
          <w:sz w:val="22"/>
          <w:szCs w:val="22"/>
        </w:rPr>
        <w:t>All covenants, stipulations, promises, agreements and obligations of the County contained in this Fee Agreement are binding on members of the County Council or any elected official, officer, agent, servant or employee of the County only in his or her official capacity and not in his or her individual capacity, and no recourse for the payment of any moneys under this Fee Agreement may be had against any member of County Council or any elected or appointed official, officer, agent, servant or employee of the County and no recourse for the payment of any moneys or performance of any of the covenants and agreements under this Fee Agreement or for any claims based on this Fee Agreement may be had against any member of County Council or any elected or appointed official, officer, agent, servant or employee of the County except solely in their official capacity.</w:t>
      </w:r>
    </w:p>
    <w:p w14:paraId="0931D13B" w14:textId="77777777" w:rsidR="00F624CA" w:rsidRDefault="00F624CA" w:rsidP="00F624CA">
      <w:pPr>
        <w:spacing w:after="240"/>
        <w:ind w:firstLine="720"/>
        <w:jc w:val="both"/>
        <w:rPr>
          <w:sz w:val="22"/>
          <w:szCs w:val="22"/>
        </w:rPr>
      </w:pPr>
      <w:r>
        <w:rPr>
          <w:b/>
          <w:sz w:val="22"/>
          <w:szCs w:val="22"/>
        </w:rPr>
        <w:t xml:space="preserve">Section 8.5. </w:t>
      </w:r>
      <w:r>
        <w:rPr>
          <w:b/>
          <w:i/>
          <w:sz w:val="22"/>
          <w:szCs w:val="22"/>
        </w:rPr>
        <w:t>Limitation of Liability.</w:t>
      </w:r>
      <w:r>
        <w:rPr>
          <w:sz w:val="22"/>
          <w:szCs w:val="22"/>
        </w:rPr>
        <w:t xml:space="preserve"> The County is not liable to the Sponsor for any costs, expenses, losses, damages, claims or actions in connection with this Fee Agreement, except from amounts received by the County from the Sponsor under this Fee Agreement. Notwithstanding anything in this Fee Agreement to the contrary, any financial obligation the County may incur under this Fee Agreement is deemed not to constitute a pecuniary liability or a debt or general obligation of the County.</w:t>
      </w:r>
    </w:p>
    <w:p w14:paraId="57348505" w14:textId="77777777" w:rsidR="00F624CA" w:rsidRDefault="00F624CA" w:rsidP="00F624CA">
      <w:pPr>
        <w:spacing w:after="240"/>
        <w:ind w:firstLine="720"/>
        <w:jc w:val="both"/>
        <w:rPr>
          <w:sz w:val="22"/>
          <w:szCs w:val="22"/>
        </w:rPr>
      </w:pPr>
      <w:r>
        <w:rPr>
          <w:b/>
          <w:sz w:val="22"/>
          <w:szCs w:val="22"/>
        </w:rPr>
        <w:t xml:space="preserve">Section 8.6. </w:t>
      </w:r>
      <w:r>
        <w:rPr>
          <w:b/>
          <w:i/>
          <w:sz w:val="22"/>
          <w:szCs w:val="22"/>
        </w:rPr>
        <w:t xml:space="preserve">Assignment. </w:t>
      </w:r>
      <w:r>
        <w:rPr>
          <w:sz w:val="22"/>
          <w:szCs w:val="22"/>
        </w:rPr>
        <w:t xml:space="preserve">The Sponsor may assign this Fee Agreement in whole or in part with the prior written consent of the County or a subsequent written ratification by the County, which may be done by resolution, and which consent or ratification the County will not unreasonably withhold. The Sponsor agrees to notify the County and the Department of the identity of the proposed transferee within 60 days of the transfer. In case of a transfer, the transferee assumes the transferor’s basis in the Economic Development Property for purposes of calculating the FILOT Payments. </w:t>
      </w:r>
    </w:p>
    <w:p w14:paraId="14E000B0" w14:textId="77777777" w:rsidR="00F624CA" w:rsidRDefault="00F624CA" w:rsidP="00F624CA">
      <w:pPr>
        <w:spacing w:after="240"/>
        <w:ind w:firstLine="720"/>
        <w:jc w:val="both"/>
        <w:rPr>
          <w:sz w:val="22"/>
          <w:szCs w:val="22"/>
        </w:rPr>
      </w:pPr>
      <w:r>
        <w:rPr>
          <w:b/>
          <w:sz w:val="22"/>
          <w:szCs w:val="22"/>
        </w:rPr>
        <w:t xml:space="preserve">Section 8.7. </w:t>
      </w:r>
      <w:r>
        <w:rPr>
          <w:b/>
          <w:i/>
          <w:sz w:val="22"/>
          <w:szCs w:val="22"/>
        </w:rPr>
        <w:t xml:space="preserve">No Double Payment; Future Changes in Legislation. </w:t>
      </w:r>
      <w:r>
        <w:rPr>
          <w:sz w:val="22"/>
          <w:szCs w:val="22"/>
        </w:rPr>
        <w:t xml:space="preserve">Notwithstanding anything contained in this Fee Agreement to the contrary, and except as expressly required by law, the Sponsor is not required to make a FILOT Payment in addition to a regular </w:t>
      </w:r>
      <w:r>
        <w:rPr>
          <w:i/>
          <w:sz w:val="22"/>
          <w:szCs w:val="22"/>
        </w:rPr>
        <w:t xml:space="preserve">ad valorem </w:t>
      </w:r>
      <w:r>
        <w:rPr>
          <w:sz w:val="22"/>
          <w:szCs w:val="22"/>
        </w:rPr>
        <w:t xml:space="preserve">property tax payment in the same year with respect to the same piece of Economic Development Property. The Sponsor is not required to make a FILOT Payment on Economic Development Property in cases where, absent this Fee Agreement, </w:t>
      </w:r>
      <w:r>
        <w:rPr>
          <w:i/>
          <w:sz w:val="22"/>
          <w:szCs w:val="22"/>
        </w:rPr>
        <w:t xml:space="preserve">ad valorem </w:t>
      </w:r>
      <w:r>
        <w:rPr>
          <w:sz w:val="22"/>
          <w:szCs w:val="22"/>
        </w:rPr>
        <w:t>property taxes would otherwise not be due on such property.</w:t>
      </w:r>
    </w:p>
    <w:p w14:paraId="70871AAE" w14:textId="77777777" w:rsidR="00F624CA" w:rsidRDefault="00F624CA" w:rsidP="00F624CA">
      <w:pPr>
        <w:spacing w:after="240"/>
        <w:ind w:firstLine="720"/>
        <w:jc w:val="both"/>
        <w:rPr>
          <w:color w:val="000000"/>
          <w:sz w:val="22"/>
          <w:szCs w:val="22"/>
        </w:rPr>
      </w:pPr>
      <w:r>
        <w:rPr>
          <w:b/>
          <w:sz w:val="22"/>
          <w:szCs w:val="22"/>
        </w:rPr>
        <w:t xml:space="preserve">Section 8.8. </w:t>
      </w:r>
      <w:r>
        <w:rPr>
          <w:b/>
          <w:i/>
          <w:sz w:val="22"/>
          <w:szCs w:val="22"/>
        </w:rPr>
        <w:t xml:space="preserve">Administration Expenses. </w:t>
      </w:r>
      <w:r>
        <w:rPr>
          <w:sz w:val="22"/>
          <w:szCs w:val="22"/>
        </w:rPr>
        <w:t xml:space="preserve">The Sponsor will reimburse, or cause reimbursement to, the County for Administration Expenses in the amount of $7,500. The Sponsor will reimburse the County for its Administration Expenses on receipt of a written request from the County or at the County’s direction, </w:t>
      </w:r>
      <w:r>
        <w:rPr>
          <w:color w:val="000000"/>
          <w:sz w:val="22"/>
          <w:szCs w:val="22"/>
        </w:rPr>
        <w:t xml:space="preserve">which request shall include a statement of the amount and nature of the Administration Expense. The Sponsor shall pay the Administration Expense as set forth in the written request </w:t>
      </w:r>
      <w:r>
        <w:rPr>
          <w:sz w:val="22"/>
          <w:szCs w:val="22"/>
        </w:rPr>
        <w:t xml:space="preserve">no later than 60 days following receipt of the written request from the County. The County does not impose a charge in the nature </w:t>
      </w:r>
      <w:r>
        <w:rPr>
          <w:sz w:val="22"/>
          <w:szCs w:val="22"/>
        </w:rPr>
        <w:lastRenderedPageBreak/>
        <w:t xml:space="preserve">of impact fees or recurring fees in connection with the incentives authorized by this Fee Agreement. </w:t>
      </w:r>
      <w:r>
        <w:rPr>
          <w:color w:val="000000"/>
          <w:sz w:val="22"/>
          <w:szCs w:val="22"/>
        </w:rPr>
        <w:t>The payment by the Sponsor of the County’s Administration Expenses shall not be construed as prohibiting the County from engaging, at its discretion, the counsel of the County’s choice.</w:t>
      </w:r>
    </w:p>
    <w:p w14:paraId="0A176EA3" w14:textId="77777777" w:rsidR="00F624CA" w:rsidRDefault="00F624CA" w:rsidP="00F624CA">
      <w:pPr>
        <w:spacing w:after="240"/>
        <w:ind w:firstLine="720"/>
        <w:jc w:val="both"/>
        <w:rPr>
          <w:sz w:val="22"/>
          <w:szCs w:val="22"/>
        </w:rPr>
      </w:pPr>
    </w:p>
    <w:p w14:paraId="3FFC2C92" w14:textId="77777777" w:rsidR="00F624CA" w:rsidRDefault="00F624CA" w:rsidP="00F624CA">
      <w:pPr>
        <w:pStyle w:val="AgreementL2"/>
        <w:numPr>
          <w:ilvl w:val="0"/>
          <w:numId w:val="0"/>
        </w:numPr>
        <w:spacing w:after="0"/>
        <w:jc w:val="center"/>
        <w:rPr>
          <w:b/>
          <w:sz w:val="22"/>
          <w:szCs w:val="22"/>
        </w:rPr>
      </w:pPr>
      <w:r>
        <w:rPr>
          <w:b/>
          <w:sz w:val="22"/>
          <w:szCs w:val="22"/>
        </w:rPr>
        <w:t>ARTICLE IX</w:t>
      </w:r>
    </w:p>
    <w:p w14:paraId="4846B036" w14:textId="77777777" w:rsidR="00F624CA" w:rsidRDefault="00F624CA" w:rsidP="00F624CA">
      <w:pPr>
        <w:pStyle w:val="AgreementL2"/>
        <w:numPr>
          <w:ilvl w:val="0"/>
          <w:numId w:val="0"/>
        </w:numPr>
        <w:jc w:val="center"/>
        <w:rPr>
          <w:b/>
          <w:sz w:val="22"/>
          <w:szCs w:val="22"/>
        </w:rPr>
      </w:pPr>
      <w:r>
        <w:rPr>
          <w:b/>
          <w:sz w:val="22"/>
          <w:szCs w:val="22"/>
        </w:rPr>
        <w:t>SPONSOR AFFILIATES</w:t>
      </w:r>
    </w:p>
    <w:p w14:paraId="5AE2D2EB" w14:textId="77777777" w:rsidR="00F624CA" w:rsidRDefault="00F624CA" w:rsidP="00F624CA">
      <w:pPr>
        <w:pStyle w:val="AgreementL2"/>
        <w:numPr>
          <w:ilvl w:val="0"/>
          <w:numId w:val="0"/>
        </w:numPr>
        <w:ind w:firstLine="720"/>
        <w:rPr>
          <w:sz w:val="22"/>
          <w:szCs w:val="22"/>
        </w:rPr>
      </w:pPr>
      <w:r>
        <w:rPr>
          <w:b/>
          <w:sz w:val="22"/>
          <w:szCs w:val="22"/>
        </w:rPr>
        <w:t xml:space="preserve">Section 9.1. </w:t>
      </w:r>
      <w:r>
        <w:rPr>
          <w:b/>
          <w:i/>
          <w:sz w:val="22"/>
          <w:szCs w:val="22"/>
        </w:rPr>
        <w:t xml:space="preserve">Sponsor Affiliates. </w:t>
      </w:r>
      <w:r>
        <w:rPr>
          <w:sz w:val="22"/>
          <w:szCs w:val="22"/>
        </w:rPr>
        <w:t xml:space="preserve">The Sponsor may designate Sponsor Affiliates from time to time, including at the time of execution of this Fee Agreement, pursuant to and subject to the provisions of Section 12-44-130 of the Act. To designate a Sponsor Affiliate, the Sponsor must deliver written notice to the Economic Development Director identifying the Sponsor Affiliate and requesting the County’s approval of the Sponsor Affiliate. Except with respect to a Sponsor Affiliate designated at the time of execution of this Fee Agreement, which may be approved in the County Council ordinance authorizing the execution and delivery of this Fee Agreement, approval of the Sponsor Affiliate may be given by the County Administrator delivering written notice to the Sponsor and Sponsor Affiliate following receipt by the County Administrator of a recommendation from the Economic Development Committee of County Council to allow the Sponsor Affiliate to join in the investment at the Project. The Sponsor Affiliate’s joining in the investment at the Project will be effective on delivery of a Joinder Agreement, the form of which is attached as </w:t>
      </w:r>
      <w:r>
        <w:rPr>
          <w:sz w:val="22"/>
          <w:szCs w:val="22"/>
          <w:u w:val="single"/>
        </w:rPr>
        <w:t>Exhibit B</w:t>
      </w:r>
      <w:r>
        <w:rPr>
          <w:sz w:val="22"/>
          <w:szCs w:val="22"/>
        </w:rPr>
        <w:t xml:space="preserve">, executed by the Sponsor Affiliate to the County. </w:t>
      </w:r>
    </w:p>
    <w:p w14:paraId="4AC27044" w14:textId="77777777" w:rsidR="00F624CA" w:rsidRDefault="00F624CA" w:rsidP="00F624CA">
      <w:pPr>
        <w:pStyle w:val="AgreementL2"/>
        <w:numPr>
          <w:ilvl w:val="0"/>
          <w:numId w:val="0"/>
        </w:numPr>
        <w:spacing w:after="0"/>
        <w:ind w:firstLine="720"/>
        <w:rPr>
          <w:sz w:val="22"/>
          <w:szCs w:val="22"/>
        </w:rPr>
      </w:pPr>
      <w:r>
        <w:rPr>
          <w:b/>
          <w:sz w:val="22"/>
          <w:szCs w:val="22"/>
        </w:rPr>
        <w:t xml:space="preserve">Section 9.2. </w:t>
      </w:r>
      <w:r>
        <w:rPr>
          <w:b/>
          <w:i/>
          <w:sz w:val="22"/>
          <w:szCs w:val="22"/>
        </w:rPr>
        <w:t>Primary Responsibility.</w:t>
      </w:r>
      <w:r>
        <w:rPr>
          <w:b/>
          <w:sz w:val="22"/>
          <w:szCs w:val="22"/>
        </w:rPr>
        <w:t xml:space="preserve"> </w:t>
      </w:r>
      <w:r>
        <w:rPr>
          <w:sz w:val="22"/>
          <w:szCs w:val="22"/>
        </w:rPr>
        <w:t xml:space="preserve"> Notwithstanding the addition of a Sponsor Affiliate, the Sponsor acknowledges that it has the primary responsibility for the duties and obligations of the Sponsor and any Sponsor Affiliate under this Fee Agreement, including the payment of FILOT Payments or any other amount due to or for the benefit of the County under this Fee Agreement. For purposes of this Fee Agreement, “primary responsibility” means that if the Sponsor Affiliate fails to make any FILOT Payment or remit any other amount due under this Fee Agreement, the Sponsor shall make such FILOT Payments or remit such other amounts on behalf of the Sponsor Affiliate. </w:t>
      </w:r>
    </w:p>
    <w:p w14:paraId="2059B3F3" w14:textId="77777777" w:rsidR="00F624CA" w:rsidRPr="006902A4" w:rsidRDefault="00F624CA" w:rsidP="00F624CA">
      <w:pPr>
        <w:pStyle w:val="AgreementL2"/>
        <w:numPr>
          <w:ilvl w:val="0"/>
          <w:numId w:val="0"/>
        </w:numPr>
        <w:spacing w:after="0"/>
        <w:ind w:firstLine="720"/>
        <w:rPr>
          <w:sz w:val="22"/>
          <w:szCs w:val="22"/>
        </w:rPr>
      </w:pPr>
    </w:p>
    <w:p w14:paraId="2C59438D" w14:textId="77777777" w:rsidR="00F624CA" w:rsidRDefault="00F624CA" w:rsidP="00F624CA">
      <w:pPr>
        <w:pStyle w:val="AgreementL2"/>
        <w:numPr>
          <w:ilvl w:val="0"/>
          <w:numId w:val="0"/>
        </w:numPr>
        <w:spacing w:after="0"/>
        <w:jc w:val="center"/>
        <w:rPr>
          <w:b/>
          <w:sz w:val="22"/>
          <w:szCs w:val="22"/>
        </w:rPr>
      </w:pPr>
      <w:r>
        <w:rPr>
          <w:b/>
          <w:sz w:val="22"/>
          <w:szCs w:val="22"/>
        </w:rPr>
        <w:t>ARTICLE X</w:t>
      </w:r>
    </w:p>
    <w:p w14:paraId="77813CA1" w14:textId="77777777" w:rsidR="00F624CA" w:rsidRDefault="00F624CA" w:rsidP="00F624CA">
      <w:pPr>
        <w:spacing w:after="240"/>
        <w:jc w:val="center"/>
        <w:rPr>
          <w:sz w:val="22"/>
          <w:szCs w:val="22"/>
        </w:rPr>
      </w:pPr>
      <w:r>
        <w:rPr>
          <w:b/>
          <w:sz w:val="22"/>
          <w:szCs w:val="22"/>
        </w:rPr>
        <w:t>MISCELLANEOUS</w:t>
      </w:r>
    </w:p>
    <w:p w14:paraId="33FFE679" w14:textId="77777777" w:rsidR="00F624CA" w:rsidRDefault="00F624CA" w:rsidP="00F624CA">
      <w:pPr>
        <w:spacing w:after="240"/>
        <w:ind w:firstLine="720"/>
        <w:jc w:val="both"/>
        <w:rPr>
          <w:sz w:val="22"/>
          <w:szCs w:val="22"/>
        </w:rPr>
      </w:pPr>
      <w:r>
        <w:rPr>
          <w:b/>
          <w:sz w:val="22"/>
          <w:szCs w:val="22"/>
        </w:rPr>
        <w:t xml:space="preserve">Section 10.1. </w:t>
      </w:r>
      <w:r>
        <w:rPr>
          <w:b/>
          <w:i/>
          <w:sz w:val="22"/>
          <w:szCs w:val="22"/>
        </w:rPr>
        <w:t xml:space="preserve">Notices. </w:t>
      </w:r>
      <w:r>
        <w:rPr>
          <w:sz w:val="22"/>
          <w:szCs w:val="22"/>
        </w:rPr>
        <w:t>Any notice, election, demand, request, or other communication to be provided under this Fee Agreement is effective when delivered to the party named below or when deposited with the United States Postal Service, certified mail, return receipt requested, postage prepaid, addressed as follows (or addressed to such other address as any party shall have previously furnished in writing to the other party), except where the terms of this Fee Agreement require receipt rather than sending of any notice, in which case such provision shall control:</w:t>
      </w:r>
    </w:p>
    <w:p w14:paraId="7B397EB4" w14:textId="77777777" w:rsidR="00F624CA" w:rsidRDefault="00F624CA" w:rsidP="00F624CA">
      <w:pPr>
        <w:ind w:left="720" w:firstLine="720"/>
        <w:contextualSpacing/>
        <w:jc w:val="both"/>
        <w:rPr>
          <w:b/>
          <w:sz w:val="22"/>
          <w:szCs w:val="22"/>
        </w:rPr>
      </w:pPr>
      <w:bookmarkStart w:id="2" w:name="OLE_LINK1"/>
      <w:r>
        <w:rPr>
          <w:b/>
          <w:sz w:val="22"/>
          <w:szCs w:val="22"/>
        </w:rPr>
        <w:t>IF TO THE SPONSOR:</w:t>
      </w:r>
    </w:p>
    <w:bookmarkEnd w:id="2"/>
    <w:p w14:paraId="67BEBBEB" w14:textId="77777777" w:rsidR="00F624CA" w:rsidRPr="002B0C80" w:rsidRDefault="00F624CA" w:rsidP="00F624CA">
      <w:pPr>
        <w:ind w:left="1440"/>
        <w:contextualSpacing/>
        <w:jc w:val="both"/>
        <w:rPr>
          <w:bCs/>
          <w:sz w:val="22"/>
          <w:szCs w:val="22"/>
        </w:rPr>
      </w:pPr>
      <w:r w:rsidRPr="002B0C80">
        <w:rPr>
          <w:bCs/>
          <w:sz w:val="22"/>
          <w:szCs w:val="22"/>
          <w:lang w:val="es-CO"/>
        </w:rPr>
        <w:t>Orion US Land Holding Co LLC</w:t>
      </w:r>
    </w:p>
    <w:p w14:paraId="1B3C2261" w14:textId="77777777" w:rsidR="00F624CA" w:rsidRPr="002B0C80" w:rsidRDefault="00F624CA" w:rsidP="00F624CA">
      <w:pPr>
        <w:ind w:left="1440"/>
        <w:contextualSpacing/>
        <w:jc w:val="both"/>
        <w:rPr>
          <w:bCs/>
          <w:sz w:val="22"/>
          <w:szCs w:val="22"/>
        </w:rPr>
      </w:pPr>
      <w:r w:rsidRPr="002B0C80">
        <w:rPr>
          <w:bCs/>
          <w:sz w:val="22"/>
          <w:szCs w:val="22"/>
        </w:rPr>
        <w:t>Attn: Parker Cliatt</w:t>
      </w:r>
    </w:p>
    <w:p w14:paraId="6CFFAE50" w14:textId="77777777" w:rsidR="00F624CA" w:rsidRPr="002B0C80" w:rsidRDefault="00F624CA" w:rsidP="00F624CA">
      <w:pPr>
        <w:ind w:left="1440"/>
        <w:contextualSpacing/>
        <w:jc w:val="both"/>
        <w:rPr>
          <w:bCs/>
          <w:sz w:val="22"/>
          <w:szCs w:val="22"/>
        </w:rPr>
      </w:pPr>
      <w:r w:rsidRPr="002B0C80">
        <w:rPr>
          <w:bCs/>
          <w:sz w:val="22"/>
          <w:szCs w:val="22"/>
        </w:rPr>
        <w:t>14643 Dallas Parkway, Suite 250</w:t>
      </w:r>
    </w:p>
    <w:p w14:paraId="27CF336B" w14:textId="77777777" w:rsidR="00F624CA" w:rsidRPr="002B0C80" w:rsidRDefault="00F624CA" w:rsidP="00F624CA">
      <w:pPr>
        <w:ind w:left="1440"/>
        <w:contextualSpacing/>
        <w:jc w:val="both"/>
        <w:rPr>
          <w:bCs/>
          <w:sz w:val="22"/>
          <w:szCs w:val="22"/>
        </w:rPr>
      </w:pPr>
      <w:r w:rsidRPr="002B0C80">
        <w:rPr>
          <w:bCs/>
          <w:sz w:val="22"/>
          <w:szCs w:val="22"/>
        </w:rPr>
        <w:t>Dallas, TX 75254</w:t>
      </w:r>
    </w:p>
    <w:p w14:paraId="52F44931" w14:textId="77777777" w:rsidR="00F624CA" w:rsidRDefault="00F624CA" w:rsidP="00F624CA">
      <w:pPr>
        <w:spacing w:after="110"/>
        <w:ind w:left="1440"/>
        <w:jc w:val="both"/>
        <w:rPr>
          <w:b/>
          <w:sz w:val="22"/>
          <w:szCs w:val="22"/>
        </w:rPr>
      </w:pPr>
    </w:p>
    <w:p w14:paraId="00A8B4EC" w14:textId="77777777" w:rsidR="00F624CA" w:rsidRDefault="00F624CA" w:rsidP="00F624CA">
      <w:pPr>
        <w:ind w:left="1440"/>
        <w:contextualSpacing/>
        <w:jc w:val="both"/>
        <w:rPr>
          <w:b/>
          <w:sz w:val="22"/>
          <w:szCs w:val="22"/>
        </w:rPr>
      </w:pPr>
      <w:r>
        <w:rPr>
          <w:b/>
          <w:sz w:val="22"/>
          <w:szCs w:val="22"/>
        </w:rPr>
        <w:t>WITH A COPY (does not constitute notice) TO:</w:t>
      </w:r>
    </w:p>
    <w:p w14:paraId="63316639" w14:textId="77777777" w:rsidR="00F624CA" w:rsidRDefault="00F624CA" w:rsidP="00F624CA">
      <w:pPr>
        <w:ind w:left="1440"/>
        <w:contextualSpacing/>
        <w:jc w:val="both"/>
        <w:rPr>
          <w:sz w:val="22"/>
          <w:szCs w:val="22"/>
          <w:lang w:val="de-DE"/>
        </w:rPr>
      </w:pPr>
      <w:r>
        <w:rPr>
          <w:sz w:val="22"/>
          <w:szCs w:val="22"/>
          <w:lang w:val="de-DE"/>
        </w:rPr>
        <w:t>Burr &amp; Forman LLP</w:t>
      </w:r>
    </w:p>
    <w:p w14:paraId="792B8427" w14:textId="77777777" w:rsidR="00F624CA" w:rsidRDefault="00F624CA" w:rsidP="00F624CA">
      <w:pPr>
        <w:ind w:left="720" w:firstLine="720"/>
        <w:contextualSpacing/>
        <w:jc w:val="both"/>
        <w:rPr>
          <w:sz w:val="22"/>
          <w:szCs w:val="22"/>
        </w:rPr>
      </w:pPr>
      <w:r>
        <w:rPr>
          <w:sz w:val="22"/>
          <w:szCs w:val="22"/>
        </w:rPr>
        <w:t>Attn: John F. Wall IV</w:t>
      </w:r>
    </w:p>
    <w:p w14:paraId="1579C39B" w14:textId="77777777" w:rsidR="00F624CA" w:rsidRDefault="00F624CA" w:rsidP="00F624CA">
      <w:pPr>
        <w:ind w:left="720" w:firstLine="720"/>
        <w:contextualSpacing/>
        <w:jc w:val="both"/>
        <w:rPr>
          <w:sz w:val="22"/>
          <w:szCs w:val="22"/>
        </w:rPr>
      </w:pPr>
      <w:r>
        <w:rPr>
          <w:sz w:val="22"/>
          <w:szCs w:val="22"/>
        </w:rPr>
        <w:t>1221 Main Street, Suite 1800</w:t>
      </w:r>
    </w:p>
    <w:p w14:paraId="7B51D976" w14:textId="77777777" w:rsidR="00F624CA" w:rsidRDefault="00F624CA" w:rsidP="00F624CA">
      <w:pPr>
        <w:ind w:left="720" w:firstLine="720"/>
        <w:contextualSpacing/>
        <w:jc w:val="both"/>
        <w:rPr>
          <w:sz w:val="22"/>
          <w:szCs w:val="22"/>
        </w:rPr>
      </w:pPr>
      <w:r>
        <w:rPr>
          <w:sz w:val="22"/>
          <w:szCs w:val="22"/>
        </w:rPr>
        <w:t>Columbia, SC 29201</w:t>
      </w:r>
    </w:p>
    <w:p w14:paraId="0E108100" w14:textId="77777777" w:rsidR="00F624CA" w:rsidRDefault="00F624CA" w:rsidP="00F624CA">
      <w:pPr>
        <w:spacing w:after="110"/>
        <w:ind w:left="720" w:firstLine="720"/>
        <w:jc w:val="both"/>
        <w:rPr>
          <w:b/>
          <w:sz w:val="22"/>
          <w:szCs w:val="22"/>
        </w:rPr>
      </w:pPr>
    </w:p>
    <w:p w14:paraId="2A319DAA" w14:textId="77777777" w:rsidR="00F624CA" w:rsidRDefault="00F624CA" w:rsidP="00F624CA">
      <w:pPr>
        <w:ind w:left="720" w:firstLine="720"/>
        <w:contextualSpacing/>
        <w:jc w:val="both"/>
        <w:rPr>
          <w:b/>
          <w:sz w:val="22"/>
          <w:szCs w:val="22"/>
        </w:rPr>
      </w:pPr>
      <w:r>
        <w:rPr>
          <w:b/>
          <w:sz w:val="22"/>
          <w:szCs w:val="22"/>
        </w:rPr>
        <w:t>IF TO THE COUNTY:</w:t>
      </w:r>
    </w:p>
    <w:p w14:paraId="4C7A533B" w14:textId="77777777" w:rsidR="00F624CA" w:rsidRDefault="00F624CA" w:rsidP="00F624CA">
      <w:pPr>
        <w:ind w:left="720" w:firstLine="720"/>
        <w:contextualSpacing/>
        <w:jc w:val="both"/>
        <w:rPr>
          <w:b/>
          <w:sz w:val="22"/>
          <w:szCs w:val="22"/>
        </w:rPr>
      </w:pPr>
      <w:r>
        <w:rPr>
          <w:spacing w:val="-3"/>
          <w:sz w:val="22"/>
          <w:szCs w:val="22"/>
        </w:rPr>
        <w:t>Saluda County, South Carolina</w:t>
      </w:r>
    </w:p>
    <w:p w14:paraId="0BD7DB6C" w14:textId="77777777" w:rsidR="00F624CA" w:rsidRDefault="00F624CA" w:rsidP="00F624CA">
      <w:pPr>
        <w:ind w:left="720" w:firstLine="720"/>
        <w:contextualSpacing/>
        <w:jc w:val="both"/>
        <w:rPr>
          <w:b/>
          <w:sz w:val="22"/>
          <w:szCs w:val="22"/>
        </w:rPr>
      </w:pPr>
      <w:r>
        <w:rPr>
          <w:spacing w:val="-3"/>
          <w:sz w:val="22"/>
          <w:szCs w:val="22"/>
        </w:rPr>
        <w:t>Attn: Saluda County Administrator</w:t>
      </w:r>
    </w:p>
    <w:p w14:paraId="730981AB" w14:textId="77777777" w:rsidR="00F624CA" w:rsidRDefault="00F624CA" w:rsidP="00F624CA">
      <w:pPr>
        <w:ind w:left="1440"/>
        <w:jc w:val="both"/>
        <w:rPr>
          <w:sz w:val="22"/>
          <w:szCs w:val="22"/>
        </w:rPr>
      </w:pPr>
      <w:r>
        <w:rPr>
          <w:sz w:val="22"/>
          <w:szCs w:val="22"/>
        </w:rPr>
        <w:t>400 West Highland Street</w:t>
      </w:r>
    </w:p>
    <w:p w14:paraId="4EC0693E" w14:textId="77777777" w:rsidR="00F624CA" w:rsidRDefault="00F624CA" w:rsidP="00F624CA">
      <w:pPr>
        <w:spacing w:after="220"/>
        <w:ind w:left="1440"/>
        <w:jc w:val="both"/>
        <w:rPr>
          <w:spacing w:val="-3"/>
          <w:sz w:val="22"/>
          <w:szCs w:val="22"/>
        </w:rPr>
      </w:pPr>
      <w:r>
        <w:rPr>
          <w:sz w:val="22"/>
          <w:szCs w:val="22"/>
        </w:rPr>
        <w:t>Saluda, SC 29138</w:t>
      </w:r>
    </w:p>
    <w:p w14:paraId="46924D8F" w14:textId="77777777" w:rsidR="00F624CA" w:rsidRDefault="00F624CA" w:rsidP="00F624CA">
      <w:pPr>
        <w:ind w:firstLine="1440"/>
        <w:jc w:val="both"/>
        <w:rPr>
          <w:b/>
          <w:sz w:val="22"/>
          <w:szCs w:val="22"/>
        </w:rPr>
      </w:pPr>
    </w:p>
    <w:p w14:paraId="75B63F36" w14:textId="77777777" w:rsidR="00F624CA" w:rsidRDefault="00F624CA" w:rsidP="00F624CA">
      <w:pPr>
        <w:pStyle w:val="AgreementL2"/>
        <w:numPr>
          <w:ilvl w:val="0"/>
          <w:numId w:val="0"/>
        </w:numPr>
        <w:ind w:firstLine="720"/>
        <w:rPr>
          <w:b/>
          <w:i/>
          <w:sz w:val="22"/>
          <w:szCs w:val="22"/>
        </w:rPr>
      </w:pPr>
      <w:r>
        <w:rPr>
          <w:b/>
          <w:sz w:val="22"/>
          <w:szCs w:val="22"/>
        </w:rPr>
        <w:t xml:space="preserve">Section 10.2. </w:t>
      </w:r>
      <w:r>
        <w:rPr>
          <w:b/>
          <w:i/>
          <w:sz w:val="22"/>
          <w:szCs w:val="22"/>
        </w:rPr>
        <w:t>Provisions of Agreement for Sole Benefit of County and Sponsor.</w:t>
      </w:r>
      <w:r>
        <w:rPr>
          <w:b/>
          <w:sz w:val="22"/>
          <w:szCs w:val="22"/>
        </w:rPr>
        <w:t xml:space="preserve"> </w:t>
      </w:r>
      <w:r>
        <w:rPr>
          <w:sz w:val="22"/>
          <w:szCs w:val="22"/>
        </w:rPr>
        <w:t>Except as otherwise specifically provided in this Fee Agreement, nothing in this Fee Agreement expressed or implied confers on any person or entity other than the County and the Sponsor any right, remedy, or claim under or by reason of this Fee Agreement, this Fee Agreement being intended to be for the sole and exclusive benefit of the County and the Sponsor.</w:t>
      </w:r>
    </w:p>
    <w:p w14:paraId="6BA3F9C5" w14:textId="77777777" w:rsidR="00F624CA" w:rsidRDefault="00F624CA" w:rsidP="00F624CA">
      <w:pPr>
        <w:pStyle w:val="AgreementL2"/>
        <w:numPr>
          <w:ilvl w:val="0"/>
          <w:numId w:val="0"/>
        </w:numPr>
        <w:ind w:firstLine="720"/>
        <w:rPr>
          <w:sz w:val="22"/>
          <w:szCs w:val="22"/>
        </w:rPr>
      </w:pPr>
      <w:r>
        <w:rPr>
          <w:b/>
          <w:sz w:val="22"/>
          <w:szCs w:val="22"/>
        </w:rPr>
        <w:t xml:space="preserve">Section 10.3. </w:t>
      </w:r>
      <w:r>
        <w:rPr>
          <w:b/>
          <w:i/>
          <w:sz w:val="22"/>
          <w:szCs w:val="22"/>
        </w:rPr>
        <w:t xml:space="preserve">Counterparts. </w:t>
      </w:r>
      <w:r>
        <w:rPr>
          <w:sz w:val="22"/>
          <w:szCs w:val="22"/>
        </w:rPr>
        <w:t>This Fee Agreement may be executed in any number of counterparts, and all of the counterparts together constitute one and the same instrument.</w:t>
      </w:r>
    </w:p>
    <w:p w14:paraId="0CB1DDDA" w14:textId="77777777" w:rsidR="00F624CA" w:rsidRDefault="00F624CA" w:rsidP="00F624CA">
      <w:pPr>
        <w:spacing w:after="220"/>
        <w:ind w:firstLine="720"/>
        <w:jc w:val="both"/>
        <w:rPr>
          <w:sz w:val="22"/>
          <w:szCs w:val="22"/>
        </w:rPr>
      </w:pPr>
      <w:r>
        <w:rPr>
          <w:b/>
          <w:sz w:val="22"/>
          <w:szCs w:val="22"/>
        </w:rPr>
        <w:t xml:space="preserve">Section 10.4. </w:t>
      </w:r>
      <w:r>
        <w:rPr>
          <w:b/>
          <w:i/>
          <w:sz w:val="22"/>
          <w:szCs w:val="22"/>
        </w:rPr>
        <w:t xml:space="preserve">Governing Law. </w:t>
      </w:r>
      <w:r>
        <w:rPr>
          <w:sz w:val="22"/>
          <w:szCs w:val="22"/>
        </w:rPr>
        <w:t>South Carolina law, exclusive of its conflicts of law provisions that would refer the governance of this Fee Agreement to the laws of another jurisdiction, governs this Fee Agreement and all documents executed in connection with this Fee Agreement.</w:t>
      </w:r>
    </w:p>
    <w:p w14:paraId="1E989B3C" w14:textId="77777777" w:rsidR="00F624CA" w:rsidRDefault="00F624CA" w:rsidP="00F624CA">
      <w:pPr>
        <w:pStyle w:val="AgreementL2"/>
        <w:numPr>
          <w:ilvl w:val="0"/>
          <w:numId w:val="0"/>
        </w:numPr>
        <w:ind w:firstLine="720"/>
        <w:rPr>
          <w:sz w:val="22"/>
          <w:szCs w:val="22"/>
        </w:rPr>
      </w:pPr>
      <w:r>
        <w:rPr>
          <w:b/>
          <w:sz w:val="22"/>
          <w:szCs w:val="22"/>
        </w:rPr>
        <w:t xml:space="preserve">Section 10.5. </w:t>
      </w:r>
      <w:r>
        <w:rPr>
          <w:b/>
          <w:i/>
          <w:sz w:val="22"/>
          <w:szCs w:val="22"/>
        </w:rPr>
        <w:t xml:space="preserve">Headings. </w:t>
      </w:r>
      <w:r>
        <w:rPr>
          <w:sz w:val="22"/>
          <w:szCs w:val="22"/>
        </w:rPr>
        <w:t>The headings of the articles and sections of this Fee Agreement are inserted for convenience only and do not constitute a part of this Fee Agreement.</w:t>
      </w:r>
    </w:p>
    <w:p w14:paraId="5F88189F" w14:textId="77777777" w:rsidR="00F624CA" w:rsidRDefault="00F624CA" w:rsidP="00F624CA">
      <w:pPr>
        <w:spacing w:after="220"/>
        <w:ind w:firstLine="720"/>
        <w:jc w:val="both"/>
        <w:rPr>
          <w:sz w:val="22"/>
          <w:szCs w:val="22"/>
        </w:rPr>
      </w:pPr>
      <w:r>
        <w:rPr>
          <w:b/>
          <w:sz w:val="22"/>
          <w:szCs w:val="22"/>
        </w:rPr>
        <w:t xml:space="preserve">Section 10.6. </w:t>
      </w:r>
      <w:r>
        <w:rPr>
          <w:b/>
          <w:i/>
          <w:sz w:val="22"/>
          <w:szCs w:val="22"/>
        </w:rPr>
        <w:t xml:space="preserve">Amendments. </w:t>
      </w:r>
      <w:r>
        <w:rPr>
          <w:sz w:val="22"/>
          <w:szCs w:val="22"/>
        </w:rPr>
        <w:t>This Fee Agreement may be amended only by written agreement of the parties to this Fee Agreement.</w:t>
      </w:r>
    </w:p>
    <w:p w14:paraId="03258513" w14:textId="77777777" w:rsidR="00F624CA" w:rsidRDefault="00F624CA" w:rsidP="00F624CA">
      <w:pPr>
        <w:pStyle w:val="AgreementL2"/>
        <w:numPr>
          <w:ilvl w:val="0"/>
          <w:numId w:val="0"/>
        </w:numPr>
        <w:ind w:firstLine="720"/>
        <w:rPr>
          <w:sz w:val="22"/>
          <w:szCs w:val="22"/>
        </w:rPr>
      </w:pPr>
      <w:r>
        <w:rPr>
          <w:b/>
          <w:sz w:val="22"/>
          <w:szCs w:val="22"/>
        </w:rPr>
        <w:t xml:space="preserve">Section 10.7. </w:t>
      </w:r>
      <w:r>
        <w:rPr>
          <w:b/>
          <w:i/>
          <w:sz w:val="22"/>
          <w:szCs w:val="22"/>
        </w:rPr>
        <w:t xml:space="preserve">Agreement to Sign Other Documents. </w:t>
      </w:r>
      <w:r>
        <w:rPr>
          <w:sz w:val="22"/>
          <w:szCs w:val="22"/>
        </w:rPr>
        <w:t>From time to time, and at the expense of the Sponsor, to the extent any expense is incurred, the County agrees to execute and deliver to the Sponsor such additional instruments as the Sponsor may reasonably request and as are authorized by law and reasonably within the purposes and scope of the Act and this Fee Agreement to effectuate the purposes of this Fee Agreement.</w:t>
      </w:r>
    </w:p>
    <w:p w14:paraId="516EE04D" w14:textId="77777777" w:rsidR="00F624CA" w:rsidRDefault="00F624CA" w:rsidP="00F624CA">
      <w:pPr>
        <w:pStyle w:val="AgreementL2"/>
        <w:numPr>
          <w:ilvl w:val="0"/>
          <w:numId w:val="0"/>
        </w:numPr>
        <w:ind w:firstLine="720"/>
        <w:rPr>
          <w:b/>
          <w:sz w:val="22"/>
          <w:szCs w:val="22"/>
        </w:rPr>
      </w:pPr>
      <w:r>
        <w:rPr>
          <w:b/>
          <w:sz w:val="22"/>
          <w:szCs w:val="22"/>
        </w:rPr>
        <w:t xml:space="preserve">Section 10.8. </w:t>
      </w:r>
      <w:r>
        <w:rPr>
          <w:b/>
          <w:i/>
          <w:sz w:val="22"/>
          <w:szCs w:val="22"/>
        </w:rPr>
        <w:t xml:space="preserve">Interpretation; Invalidity; Change in Laws. </w:t>
      </w:r>
    </w:p>
    <w:p w14:paraId="259FBEDF" w14:textId="77777777" w:rsidR="00F624CA" w:rsidRDefault="00F624CA" w:rsidP="00F624CA">
      <w:pPr>
        <w:pStyle w:val="AgreementL2"/>
        <w:numPr>
          <w:ilvl w:val="0"/>
          <w:numId w:val="0"/>
        </w:numPr>
        <w:ind w:firstLine="720"/>
        <w:rPr>
          <w:sz w:val="22"/>
          <w:szCs w:val="22"/>
        </w:rPr>
      </w:pPr>
      <w:r>
        <w:rPr>
          <w:sz w:val="22"/>
          <w:szCs w:val="22"/>
        </w:rPr>
        <w:t xml:space="preserve">(a) </w:t>
      </w:r>
      <w:r>
        <w:rPr>
          <w:sz w:val="22"/>
          <w:szCs w:val="22"/>
        </w:rPr>
        <w:tab/>
        <w:t xml:space="preserve">If the inclusion of property as Economic Development Property or any other issue is unclear under this Fee Agreement, then the parties intend that the interpretation of this Fee Agreement be done in a manner that provides for the broadest inclusion of property under the terms of this Fee Agreement and the maximum incentive permissible under the Act, to the extent not inconsistent with any of the explicit terms of this Fee Agreement. </w:t>
      </w:r>
    </w:p>
    <w:p w14:paraId="7C6A33C5" w14:textId="77777777" w:rsidR="00F624CA" w:rsidRDefault="00F624CA" w:rsidP="00F624CA">
      <w:pPr>
        <w:pStyle w:val="AgreementL2"/>
        <w:numPr>
          <w:ilvl w:val="0"/>
          <w:numId w:val="0"/>
        </w:numPr>
        <w:ind w:firstLine="720"/>
        <w:rPr>
          <w:sz w:val="22"/>
          <w:szCs w:val="22"/>
        </w:rPr>
      </w:pPr>
      <w:r>
        <w:rPr>
          <w:sz w:val="22"/>
          <w:szCs w:val="22"/>
        </w:rPr>
        <w:t xml:space="preserve">(b) </w:t>
      </w:r>
      <w:r>
        <w:rPr>
          <w:sz w:val="22"/>
          <w:szCs w:val="22"/>
        </w:rPr>
        <w:tab/>
        <w:t xml:space="preserve">If any provision of this Fee Agreement is declared illegal, invalid, or unenforceable for any reason, the remaining provisions of this Fee Agreement are unimpaired, and the parties shall reform such illegal, invalid, or unenforceable provision to effectuate most closely the legal, valid, and enforceable intent of this Fee Agreement so as to afford the Sponsor with the maximum benefits to be derived under this Fee Agreement, it being the intention of the County to offer the Sponsor the strongest inducement possible, within the provisions of the Act, to locate the Project in the County. </w:t>
      </w:r>
    </w:p>
    <w:p w14:paraId="115106B4" w14:textId="77777777" w:rsidR="00F624CA" w:rsidRDefault="00F624CA" w:rsidP="00F624CA">
      <w:pPr>
        <w:spacing w:after="240"/>
        <w:ind w:firstLine="720"/>
        <w:jc w:val="both"/>
        <w:rPr>
          <w:sz w:val="22"/>
          <w:szCs w:val="22"/>
        </w:rPr>
      </w:pPr>
      <w:r>
        <w:rPr>
          <w:sz w:val="22"/>
          <w:szCs w:val="22"/>
        </w:rPr>
        <w:t xml:space="preserve">(c) </w:t>
      </w:r>
      <w:r>
        <w:rPr>
          <w:sz w:val="22"/>
          <w:szCs w:val="22"/>
        </w:rPr>
        <w:tab/>
        <w:t xml:space="preserve">The County agrees that in case the FILOT incentive described in this Fee Agreement is found to be invalid and the Sponsor does not realize the economic benefit it is intended to receive from the County under this Fee Agreement as an inducement to locate in the County, the County agrees to negotiate </w:t>
      </w:r>
      <w:r>
        <w:rPr>
          <w:sz w:val="22"/>
          <w:szCs w:val="22"/>
        </w:rPr>
        <w:lastRenderedPageBreak/>
        <w:t>with the Sponsor to provide a Special Source Revenue Credit to the Sponsor (in addition to the Special Source Revenue Credit explicitly provided for above) to the maximum extent permitted by law, to allow the Sponsor to recoup all or a portion of the loss of the economic benefit resulting from such invalidity.</w:t>
      </w:r>
    </w:p>
    <w:p w14:paraId="6C7ADDDC" w14:textId="77777777" w:rsidR="00F624CA" w:rsidRDefault="00F624CA" w:rsidP="00F624CA">
      <w:pPr>
        <w:spacing w:after="240"/>
        <w:ind w:firstLine="720"/>
        <w:jc w:val="both"/>
        <w:rPr>
          <w:sz w:val="22"/>
          <w:szCs w:val="22"/>
        </w:rPr>
      </w:pPr>
      <w:r>
        <w:rPr>
          <w:b/>
          <w:sz w:val="22"/>
          <w:szCs w:val="22"/>
        </w:rPr>
        <w:t xml:space="preserve">Section 10.9. </w:t>
      </w:r>
      <w:r>
        <w:rPr>
          <w:b/>
          <w:i/>
          <w:sz w:val="22"/>
          <w:szCs w:val="22"/>
        </w:rPr>
        <w:t xml:space="preserve">Force Majeure. </w:t>
      </w:r>
      <w:r>
        <w:rPr>
          <w:sz w:val="22"/>
          <w:szCs w:val="22"/>
        </w:rPr>
        <w:t>The Sponsor is not responsible for any delays or non-performance caused in whole or in part, directly or indirectly, by strikes, accidents, freight embargoes, fires, floods, inability to obtain materials, conditions arising from governmental orders or regulations, war or national emergency, acts of God, and any other cause, similar or dissimilar, beyond the Sponsor’s reasonable control.</w:t>
      </w:r>
    </w:p>
    <w:p w14:paraId="409E4326" w14:textId="77777777" w:rsidR="00F624CA" w:rsidRDefault="00F624CA" w:rsidP="00F624CA">
      <w:pPr>
        <w:keepNext/>
        <w:spacing w:after="240"/>
        <w:ind w:firstLine="720"/>
        <w:jc w:val="both"/>
        <w:rPr>
          <w:sz w:val="22"/>
          <w:szCs w:val="22"/>
        </w:rPr>
      </w:pPr>
      <w:r>
        <w:rPr>
          <w:b/>
          <w:sz w:val="22"/>
          <w:szCs w:val="22"/>
        </w:rPr>
        <w:t xml:space="preserve">Section 10.10. </w:t>
      </w:r>
      <w:r>
        <w:rPr>
          <w:b/>
          <w:i/>
          <w:sz w:val="22"/>
          <w:szCs w:val="22"/>
        </w:rPr>
        <w:t>Termination; Termination by Sponsor.</w:t>
      </w:r>
      <w:r>
        <w:rPr>
          <w:sz w:val="22"/>
          <w:szCs w:val="22"/>
        </w:rPr>
        <w:t xml:space="preserve"> </w:t>
      </w:r>
    </w:p>
    <w:p w14:paraId="1282D6F5" w14:textId="77777777" w:rsidR="00F624CA" w:rsidRDefault="00F624CA" w:rsidP="00F624CA">
      <w:pPr>
        <w:spacing w:after="240"/>
        <w:ind w:firstLine="720"/>
        <w:jc w:val="both"/>
        <w:rPr>
          <w:sz w:val="22"/>
          <w:szCs w:val="22"/>
        </w:rPr>
      </w:pPr>
      <w:r>
        <w:rPr>
          <w:sz w:val="22"/>
          <w:szCs w:val="22"/>
        </w:rPr>
        <w:t xml:space="preserve">(a) </w:t>
      </w:r>
      <w:r>
        <w:rPr>
          <w:sz w:val="22"/>
          <w:szCs w:val="22"/>
        </w:rPr>
        <w:tab/>
        <w:t>Unless first terminated under any other provision of this Fee Agreement, this Fee Agreement terminates on the Final Termination Date.</w:t>
      </w:r>
    </w:p>
    <w:p w14:paraId="407D39CA" w14:textId="77777777" w:rsidR="00F624CA" w:rsidRDefault="00F624CA" w:rsidP="00F624CA">
      <w:pPr>
        <w:spacing w:after="240"/>
        <w:ind w:firstLine="720"/>
        <w:jc w:val="both"/>
        <w:rPr>
          <w:sz w:val="22"/>
          <w:szCs w:val="22"/>
        </w:rPr>
      </w:pPr>
      <w:r>
        <w:rPr>
          <w:sz w:val="22"/>
          <w:szCs w:val="22"/>
        </w:rPr>
        <w:t xml:space="preserve">(b) </w:t>
      </w:r>
      <w:r>
        <w:rPr>
          <w:sz w:val="22"/>
          <w:szCs w:val="22"/>
        </w:rPr>
        <w:tab/>
        <w:t>The Sponsor is authorized to terminate this Fee Agreement at any time with respect to all or part of the Project on providing the County with 30 days’ notice.</w:t>
      </w:r>
    </w:p>
    <w:p w14:paraId="1F1ECA7C" w14:textId="77777777" w:rsidR="00F624CA" w:rsidRDefault="00F624CA" w:rsidP="00F624CA">
      <w:pPr>
        <w:spacing w:after="240"/>
        <w:ind w:firstLine="720"/>
        <w:jc w:val="both"/>
        <w:rPr>
          <w:sz w:val="22"/>
          <w:szCs w:val="22"/>
        </w:rPr>
      </w:pPr>
      <w:r>
        <w:rPr>
          <w:sz w:val="22"/>
          <w:szCs w:val="22"/>
        </w:rPr>
        <w:t xml:space="preserve">(c) </w:t>
      </w:r>
      <w:r>
        <w:rPr>
          <w:sz w:val="22"/>
          <w:szCs w:val="22"/>
        </w:rPr>
        <w:tab/>
        <w:t xml:space="preserve">Any monetary obligations due and owing at the time of termination and any provisions which are intended to survive termination, survive such termination. </w:t>
      </w:r>
    </w:p>
    <w:p w14:paraId="7B4AB130" w14:textId="77777777" w:rsidR="00F624CA" w:rsidRDefault="00F624CA" w:rsidP="00F624CA">
      <w:pPr>
        <w:spacing w:after="240"/>
        <w:ind w:firstLine="720"/>
        <w:jc w:val="both"/>
        <w:rPr>
          <w:sz w:val="22"/>
          <w:szCs w:val="22"/>
        </w:rPr>
      </w:pPr>
      <w:r>
        <w:rPr>
          <w:sz w:val="22"/>
          <w:szCs w:val="22"/>
        </w:rPr>
        <w:t xml:space="preserve">(d) </w:t>
      </w:r>
      <w:r>
        <w:rPr>
          <w:sz w:val="22"/>
          <w:szCs w:val="22"/>
        </w:rPr>
        <w:tab/>
        <w:t xml:space="preserve">In the year following termination, all Economic Development Property is subject to </w:t>
      </w:r>
      <w:r>
        <w:rPr>
          <w:i/>
          <w:sz w:val="22"/>
          <w:szCs w:val="22"/>
        </w:rPr>
        <w:t>ad valorem</w:t>
      </w:r>
      <w:r>
        <w:rPr>
          <w:sz w:val="22"/>
          <w:szCs w:val="22"/>
        </w:rPr>
        <w:t xml:space="preserve"> taxation or such other taxation or payment in lieu of taxation that would apply absent this Fee Agreement. The Sponsor’s obligation to make FILOT Payments under this Fee Agreement terminates to the extent of and in the year following the year the Sponsor terminates this Fee Agreement pursuant to this Section.</w:t>
      </w:r>
    </w:p>
    <w:p w14:paraId="7B7C7CD7" w14:textId="77777777" w:rsidR="00F624CA" w:rsidRDefault="00F624CA" w:rsidP="00F624CA">
      <w:pPr>
        <w:spacing w:after="240"/>
        <w:ind w:firstLine="720"/>
        <w:jc w:val="both"/>
        <w:rPr>
          <w:sz w:val="22"/>
          <w:szCs w:val="22"/>
        </w:rPr>
      </w:pPr>
      <w:r>
        <w:rPr>
          <w:b/>
          <w:sz w:val="22"/>
          <w:szCs w:val="22"/>
        </w:rPr>
        <w:t xml:space="preserve">Section 10.11. </w:t>
      </w:r>
      <w:r>
        <w:rPr>
          <w:b/>
          <w:i/>
          <w:sz w:val="22"/>
          <w:szCs w:val="22"/>
        </w:rPr>
        <w:t xml:space="preserve">Entire Agreement. </w:t>
      </w:r>
      <w:r>
        <w:rPr>
          <w:sz w:val="22"/>
          <w:szCs w:val="22"/>
        </w:rPr>
        <w:t>This Fee Agreement expresses the entire understanding and all agreements of the parties, and neither party is bound by any agreement or any representation to the other party which is not expressly set forth in this Fee Agreement or in certificates delivered in connection with the execution and delivery of this Fee Agreement.</w:t>
      </w:r>
    </w:p>
    <w:p w14:paraId="71CE2E6D" w14:textId="77777777" w:rsidR="00F624CA" w:rsidRDefault="00F624CA" w:rsidP="00F624CA">
      <w:pPr>
        <w:spacing w:after="240"/>
        <w:ind w:firstLine="720"/>
        <w:jc w:val="both"/>
        <w:rPr>
          <w:sz w:val="22"/>
          <w:szCs w:val="22"/>
        </w:rPr>
      </w:pPr>
      <w:r>
        <w:rPr>
          <w:b/>
          <w:sz w:val="22"/>
          <w:szCs w:val="22"/>
        </w:rPr>
        <w:t xml:space="preserve">Section 10.12. </w:t>
      </w:r>
      <w:r>
        <w:rPr>
          <w:b/>
          <w:i/>
          <w:sz w:val="22"/>
          <w:szCs w:val="22"/>
        </w:rPr>
        <w:t xml:space="preserve">Waiver. </w:t>
      </w:r>
      <w:r>
        <w:rPr>
          <w:sz w:val="22"/>
          <w:szCs w:val="22"/>
        </w:rPr>
        <w:t>Either party may waive compliance by the other party with any term or condition of this Fee Agreement only in a writing signed by the waiving party.</w:t>
      </w:r>
    </w:p>
    <w:p w14:paraId="0DD80236" w14:textId="77777777" w:rsidR="00F624CA" w:rsidRDefault="00F624CA" w:rsidP="00F624CA">
      <w:pPr>
        <w:spacing w:after="240"/>
        <w:ind w:firstLine="720"/>
        <w:jc w:val="both"/>
        <w:rPr>
          <w:sz w:val="22"/>
          <w:szCs w:val="22"/>
        </w:rPr>
      </w:pPr>
      <w:r>
        <w:rPr>
          <w:b/>
          <w:sz w:val="22"/>
          <w:szCs w:val="22"/>
        </w:rPr>
        <w:t xml:space="preserve">Section 10.13. </w:t>
      </w:r>
      <w:r>
        <w:rPr>
          <w:b/>
          <w:i/>
          <w:sz w:val="22"/>
          <w:szCs w:val="22"/>
        </w:rPr>
        <w:t>Business Day.</w:t>
      </w:r>
      <w:r>
        <w:rPr>
          <w:sz w:val="22"/>
          <w:szCs w:val="22"/>
        </w:rPr>
        <w:t xml:space="preserve"> If any action, payment, or notice is, by the terms of this Fee Agreement, required to be taken, made, or given on any Saturday, Sunday, or legal holiday in the jurisdiction in which the party obligated to act is situated, such action, payment, or notice may be taken, made, or given on the following business day with the same effect as if taken, made or given as required under this Fee Agreement, and no interest will accrue in the interim.</w:t>
      </w:r>
    </w:p>
    <w:p w14:paraId="32D999C6" w14:textId="77777777" w:rsidR="00F624CA" w:rsidRDefault="00F624CA" w:rsidP="00F624CA">
      <w:pPr>
        <w:spacing w:after="220"/>
        <w:ind w:firstLine="720"/>
        <w:jc w:val="both"/>
        <w:rPr>
          <w:sz w:val="22"/>
          <w:szCs w:val="22"/>
        </w:rPr>
      </w:pPr>
      <w:r>
        <w:rPr>
          <w:b/>
          <w:sz w:val="22"/>
          <w:szCs w:val="22"/>
        </w:rPr>
        <w:t xml:space="preserve">Section 10.14. </w:t>
      </w:r>
      <w:r>
        <w:rPr>
          <w:b/>
          <w:i/>
          <w:sz w:val="22"/>
          <w:szCs w:val="22"/>
        </w:rPr>
        <w:t>Agreement’s Construction.</w:t>
      </w:r>
      <w:r>
        <w:rPr>
          <w:sz w:val="22"/>
          <w:szCs w:val="22"/>
        </w:rPr>
        <w:t xml:space="preserve"> Each party and its counsel have reviewed this Fee Agreement and any rule of construction to the effect that ambiguities are to be resolved against a drafting party does not apply in the interpretation of this Fee Agreement or any amendments or exhibits to this Fee Agreement.</w:t>
      </w:r>
    </w:p>
    <w:p w14:paraId="60ED17B2" w14:textId="77777777" w:rsidR="00F624CA" w:rsidRDefault="00F624CA" w:rsidP="00F624CA">
      <w:pPr>
        <w:spacing w:after="240"/>
        <w:jc w:val="center"/>
        <w:rPr>
          <w:i/>
          <w:sz w:val="22"/>
          <w:szCs w:val="22"/>
        </w:rPr>
      </w:pPr>
      <w:r>
        <w:rPr>
          <w:i/>
          <w:sz w:val="22"/>
          <w:szCs w:val="22"/>
        </w:rPr>
        <w:t>[Signature pages follow]</w:t>
      </w:r>
    </w:p>
    <w:p w14:paraId="02B2EE8B" w14:textId="77777777" w:rsidR="00F624CA" w:rsidRDefault="00F624CA" w:rsidP="00F624CA">
      <w:pPr>
        <w:spacing w:after="240"/>
        <w:ind w:firstLine="720"/>
        <w:jc w:val="both"/>
        <w:rPr>
          <w:b/>
          <w:sz w:val="22"/>
          <w:szCs w:val="22"/>
        </w:rPr>
        <w:sectPr w:rsidR="00F624CA" w:rsidSect="00B6725A">
          <w:footerReference w:type="default" r:id="rId17"/>
          <w:pgSz w:w="12240" w:h="15840" w:code="1"/>
          <w:pgMar w:top="1440" w:right="1440" w:bottom="1440" w:left="1440" w:header="720" w:footer="432" w:gutter="0"/>
          <w:pgNumType w:start="1"/>
          <w:cols w:space="720"/>
          <w:docGrid w:linePitch="360"/>
        </w:sectPr>
      </w:pPr>
    </w:p>
    <w:p w14:paraId="25760D09" w14:textId="77777777" w:rsidR="00F624CA" w:rsidRDefault="00F624CA" w:rsidP="00F624CA">
      <w:pPr>
        <w:ind w:firstLine="720"/>
        <w:jc w:val="both"/>
        <w:rPr>
          <w:sz w:val="22"/>
          <w:szCs w:val="22"/>
        </w:rPr>
      </w:pPr>
      <w:r>
        <w:rPr>
          <w:b/>
          <w:sz w:val="22"/>
          <w:szCs w:val="22"/>
        </w:rPr>
        <w:lastRenderedPageBreak/>
        <w:t>IN WITNESS WHEREOF,</w:t>
      </w:r>
      <w:r>
        <w:rPr>
          <w:sz w:val="22"/>
          <w:szCs w:val="22"/>
        </w:rPr>
        <w:t xml:space="preserve"> the County, acting by and through the County Council, has caused this Fee Agreement to be executed in its name and on its behalf by the Chair of County Council and to be attested by the Clerk of the County Council; and the Sponsor has caused this Fee Agreement to be executed by its duly authorized officer, all as of the day and year first above written.</w:t>
      </w:r>
    </w:p>
    <w:p w14:paraId="3CDED123" w14:textId="77777777" w:rsidR="00F624CA" w:rsidRDefault="00F624CA" w:rsidP="00F624CA">
      <w:pPr>
        <w:rPr>
          <w:sz w:val="22"/>
          <w:szCs w:val="22"/>
        </w:rPr>
      </w:pPr>
    </w:p>
    <w:p w14:paraId="4B0A0567" w14:textId="77777777" w:rsidR="00F624CA" w:rsidRDefault="00F624CA" w:rsidP="00F624CA">
      <w:pPr>
        <w:rPr>
          <w:sz w:val="22"/>
          <w:szCs w:val="22"/>
        </w:rPr>
      </w:pPr>
    </w:p>
    <w:p w14:paraId="5A7E2A84" w14:textId="77777777" w:rsidR="00F624CA" w:rsidRDefault="00F624CA" w:rsidP="00F624CA">
      <w:pPr>
        <w:keepNext/>
        <w:keepLines/>
        <w:suppressAutoHyphens/>
        <w:jc w:val="both"/>
        <w:rPr>
          <w:spacing w:val="-3"/>
          <w:sz w:val="22"/>
          <w:szCs w:val="22"/>
        </w:rPr>
      </w:pPr>
    </w:p>
    <w:p w14:paraId="3531EB96" w14:textId="77777777" w:rsidR="00F624CA" w:rsidRDefault="00F624CA" w:rsidP="00F624CA">
      <w:pPr>
        <w:tabs>
          <w:tab w:val="left" w:pos="4320"/>
        </w:tabs>
        <w:rPr>
          <w:b/>
          <w:sz w:val="22"/>
          <w:szCs w:val="22"/>
        </w:rPr>
      </w:pPr>
      <w:r>
        <w:rPr>
          <w:spacing w:val="-3"/>
          <w:sz w:val="22"/>
          <w:szCs w:val="22"/>
        </w:rPr>
        <w:tab/>
      </w:r>
      <w:r>
        <w:rPr>
          <w:b/>
          <w:sz w:val="22"/>
          <w:szCs w:val="22"/>
        </w:rPr>
        <w:t>SALUDA COUNTY, SOUTH CAROLINA</w:t>
      </w:r>
    </w:p>
    <w:p w14:paraId="5727A6F8" w14:textId="77777777" w:rsidR="00F624CA" w:rsidRDefault="00F624CA" w:rsidP="00F624CA">
      <w:pPr>
        <w:tabs>
          <w:tab w:val="left" w:pos="4320"/>
        </w:tabs>
        <w:rPr>
          <w:sz w:val="22"/>
          <w:szCs w:val="22"/>
        </w:rPr>
      </w:pPr>
    </w:p>
    <w:p w14:paraId="273D4AE4" w14:textId="77777777" w:rsidR="00F624CA" w:rsidRDefault="00F624CA" w:rsidP="00F624CA">
      <w:pPr>
        <w:tabs>
          <w:tab w:val="left" w:pos="4320"/>
        </w:tabs>
        <w:rPr>
          <w:sz w:val="22"/>
          <w:szCs w:val="22"/>
        </w:rPr>
      </w:pPr>
    </w:p>
    <w:p w14:paraId="756EDBA6" w14:textId="77777777" w:rsidR="00F624CA" w:rsidRDefault="00F624CA" w:rsidP="00F624CA">
      <w:pPr>
        <w:tabs>
          <w:tab w:val="left" w:pos="4320"/>
        </w:tabs>
        <w:rPr>
          <w:sz w:val="22"/>
          <w:szCs w:val="22"/>
        </w:rPr>
      </w:pPr>
      <w:r>
        <w:rPr>
          <w:sz w:val="22"/>
          <w:szCs w:val="22"/>
        </w:rPr>
        <w:t>(SEAL)</w:t>
      </w:r>
      <w:r>
        <w:rPr>
          <w:sz w:val="22"/>
          <w:szCs w:val="22"/>
        </w:rPr>
        <w:tab/>
        <w:t>By: _______________________________________</w:t>
      </w:r>
    </w:p>
    <w:p w14:paraId="38ED72CE" w14:textId="77777777" w:rsidR="00F624CA" w:rsidRDefault="00F624CA" w:rsidP="00F624CA">
      <w:pPr>
        <w:tabs>
          <w:tab w:val="left" w:pos="4320"/>
        </w:tabs>
        <w:rPr>
          <w:sz w:val="22"/>
          <w:szCs w:val="22"/>
        </w:rPr>
      </w:pPr>
      <w:r>
        <w:rPr>
          <w:sz w:val="22"/>
          <w:szCs w:val="22"/>
        </w:rPr>
        <w:tab/>
      </w:r>
      <w:r>
        <w:rPr>
          <w:sz w:val="22"/>
          <w:szCs w:val="22"/>
        </w:rPr>
        <w:tab/>
        <w:t>County Council Chair</w:t>
      </w:r>
    </w:p>
    <w:p w14:paraId="085A1A49" w14:textId="77777777" w:rsidR="00F624CA" w:rsidRDefault="00F624CA" w:rsidP="00F624CA">
      <w:pPr>
        <w:tabs>
          <w:tab w:val="left" w:pos="4320"/>
        </w:tabs>
        <w:rPr>
          <w:sz w:val="22"/>
          <w:szCs w:val="22"/>
        </w:rPr>
      </w:pPr>
      <w:r>
        <w:rPr>
          <w:sz w:val="22"/>
          <w:szCs w:val="22"/>
        </w:rPr>
        <w:tab/>
      </w:r>
      <w:r>
        <w:rPr>
          <w:sz w:val="22"/>
          <w:szCs w:val="22"/>
        </w:rPr>
        <w:tab/>
        <w:t xml:space="preserve">Saluda County, South Carolina </w:t>
      </w:r>
    </w:p>
    <w:p w14:paraId="03AF2702" w14:textId="77777777" w:rsidR="00F624CA" w:rsidRDefault="00F624CA" w:rsidP="00F624CA">
      <w:pPr>
        <w:keepNext/>
        <w:keepLines/>
        <w:suppressAutoHyphens/>
        <w:jc w:val="both"/>
        <w:rPr>
          <w:b/>
          <w:spacing w:val="-3"/>
          <w:sz w:val="22"/>
          <w:szCs w:val="22"/>
        </w:rPr>
      </w:pPr>
    </w:p>
    <w:p w14:paraId="71782BF3" w14:textId="77777777" w:rsidR="00F624CA" w:rsidRDefault="00F624CA" w:rsidP="00F624CA">
      <w:pPr>
        <w:keepNext/>
        <w:keepLines/>
        <w:suppressAutoHyphens/>
        <w:jc w:val="both"/>
        <w:rPr>
          <w:b/>
          <w:spacing w:val="-3"/>
          <w:sz w:val="22"/>
          <w:szCs w:val="22"/>
        </w:rPr>
      </w:pPr>
      <w:r>
        <w:rPr>
          <w:b/>
          <w:spacing w:val="-3"/>
          <w:sz w:val="22"/>
          <w:szCs w:val="22"/>
        </w:rPr>
        <w:t>ATTEST:</w:t>
      </w:r>
    </w:p>
    <w:p w14:paraId="2A3AFA45" w14:textId="77777777" w:rsidR="00F624CA" w:rsidRDefault="00F624CA" w:rsidP="00F624CA">
      <w:pPr>
        <w:keepNext/>
        <w:keepLines/>
        <w:suppressAutoHyphens/>
        <w:jc w:val="both"/>
        <w:rPr>
          <w:spacing w:val="-3"/>
          <w:sz w:val="22"/>
          <w:szCs w:val="22"/>
        </w:rPr>
      </w:pPr>
    </w:p>
    <w:p w14:paraId="339FFF9C" w14:textId="77777777" w:rsidR="00F624CA" w:rsidRDefault="00F624CA" w:rsidP="00F624CA">
      <w:pPr>
        <w:keepNext/>
        <w:keepLines/>
        <w:suppressAutoHyphens/>
        <w:jc w:val="both"/>
        <w:rPr>
          <w:spacing w:val="-3"/>
          <w:sz w:val="22"/>
          <w:szCs w:val="22"/>
        </w:rPr>
      </w:pPr>
    </w:p>
    <w:p w14:paraId="1C1DD5A5" w14:textId="77777777" w:rsidR="00F624CA" w:rsidRDefault="00F624CA" w:rsidP="00F624CA">
      <w:pPr>
        <w:keepNext/>
        <w:keepLines/>
        <w:suppressAutoHyphens/>
        <w:jc w:val="both"/>
        <w:rPr>
          <w:spacing w:val="-3"/>
          <w:sz w:val="22"/>
          <w:szCs w:val="22"/>
        </w:rPr>
      </w:pPr>
      <w:r>
        <w:rPr>
          <w:spacing w:val="-3"/>
          <w:sz w:val="22"/>
          <w:szCs w:val="22"/>
        </w:rPr>
        <w:t>By: _____________________________________</w:t>
      </w:r>
    </w:p>
    <w:p w14:paraId="3F99E9D7" w14:textId="77777777" w:rsidR="00F624CA" w:rsidRDefault="00F624CA" w:rsidP="00F624CA">
      <w:pPr>
        <w:keepNext/>
        <w:keepLines/>
        <w:suppressAutoHyphens/>
        <w:jc w:val="both"/>
        <w:rPr>
          <w:spacing w:val="-3"/>
          <w:sz w:val="22"/>
          <w:szCs w:val="22"/>
        </w:rPr>
      </w:pPr>
      <w:r>
        <w:rPr>
          <w:spacing w:val="-3"/>
          <w:sz w:val="22"/>
          <w:szCs w:val="22"/>
        </w:rPr>
        <w:tab/>
        <w:t xml:space="preserve">Clerk to County Council  </w:t>
      </w:r>
    </w:p>
    <w:p w14:paraId="0EACC137" w14:textId="77777777" w:rsidR="00F624CA" w:rsidRDefault="00F624CA" w:rsidP="00F624CA">
      <w:pPr>
        <w:keepNext/>
        <w:keepLines/>
        <w:suppressAutoHyphens/>
        <w:jc w:val="both"/>
        <w:rPr>
          <w:spacing w:val="-3"/>
          <w:sz w:val="22"/>
          <w:szCs w:val="22"/>
        </w:rPr>
      </w:pPr>
      <w:r>
        <w:rPr>
          <w:spacing w:val="-3"/>
          <w:sz w:val="22"/>
          <w:szCs w:val="22"/>
        </w:rPr>
        <w:tab/>
        <w:t>Saluda County, South Carolina</w:t>
      </w:r>
    </w:p>
    <w:p w14:paraId="147D01DF" w14:textId="77777777" w:rsidR="00F624CA" w:rsidRDefault="00F624CA" w:rsidP="00F624CA">
      <w:pPr>
        <w:keepNext/>
        <w:keepLines/>
        <w:suppressAutoHyphens/>
        <w:jc w:val="both"/>
        <w:rPr>
          <w:spacing w:val="-3"/>
          <w:sz w:val="22"/>
          <w:szCs w:val="22"/>
        </w:rPr>
      </w:pPr>
    </w:p>
    <w:p w14:paraId="1ABD85E8" w14:textId="77777777" w:rsidR="00F624CA" w:rsidRDefault="00F624CA" w:rsidP="00F624CA">
      <w:pPr>
        <w:tabs>
          <w:tab w:val="left" w:pos="1440"/>
          <w:tab w:val="left" w:pos="3600"/>
          <w:tab w:val="left" w:pos="4680"/>
          <w:tab w:val="left" w:pos="5220"/>
        </w:tabs>
        <w:jc w:val="both"/>
        <w:rPr>
          <w:sz w:val="22"/>
          <w:szCs w:val="22"/>
        </w:rPr>
      </w:pPr>
    </w:p>
    <w:p w14:paraId="73C6CA1A" w14:textId="77777777" w:rsidR="00F624CA" w:rsidRDefault="00F624CA" w:rsidP="00F624CA">
      <w:pPr>
        <w:tabs>
          <w:tab w:val="left" w:pos="1440"/>
          <w:tab w:val="left" w:pos="3600"/>
          <w:tab w:val="left" w:pos="4680"/>
          <w:tab w:val="left" w:pos="5220"/>
        </w:tabs>
        <w:jc w:val="both"/>
        <w:rPr>
          <w:sz w:val="22"/>
          <w:szCs w:val="22"/>
        </w:rPr>
      </w:pPr>
    </w:p>
    <w:p w14:paraId="2C4449D2" w14:textId="77777777" w:rsidR="00F624CA" w:rsidRDefault="00F624CA" w:rsidP="00F624CA">
      <w:pPr>
        <w:tabs>
          <w:tab w:val="left" w:pos="1440"/>
          <w:tab w:val="left" w:pos="3600"/>
          <w:tab w:val="left" w:pos="4680"/>
          <w:tab w:val="left" w:pos="5220"/>
        </w:tabs>
        <w:jc w:val="both"/>
        <w:rPr>
          <w:sz w:val="22"/>
          <w:szCs w:val="22"/>
        </w:rPr>
      </w:pPr>
    </w:p>
    <w:p w14:paraId="52D0D93A" w14:textId="77777777" w:rsidR="00F624CA" w:rsidRDefault="00F624CA" w:rsidP="00F624CA">
      <w:pPr>
        <w:tabs>
          <w:tab w:val="left" w:pos="1440"/>
          <w:tab w:val="left" w:pos="3600"/>
          <w:tab w:val="left" w:pos="4680"/>
          <w:tab w:val="left" w:pos="5220"/>
        </w:tabs>
        <w:jc w:val="both"/>
        <w:rPr>
          <w:sz w:val="22"/>
          <w:szCs w:val="22"/>
        </w:rPr>
      </w:pPr>
    </w:p>
    <w:p w14:paraId="312A5B0A" w14:textId="77777777" w:rsidR="00F624CA" w:rsidRDefault="00F624CA" w:rsidP="00F624CA">
      <w:pPr>
        <w:tabs>
          <w:tab w:val="left" w:pos="1440"/>
          <w:tab w:val="left" w:pos="3600"/>
          <w:tab w:val="left" w:pos="4680"/>
          <w:tab w:val="left" w:pos="5220"/>
        </w:tabs>
        <w:jc w:val="both"/>
        <w:rPr>
          <w:sz w:val="22"/>
          <w:szCs w:val="22"/>
        </w:rPr>
      </w:pPr>
    </w:p>
    <w:p w14:paraId="40F367B9" w14:textId="77777777" w:rsidR="00F624CA" w:rsidRDefault="00F624CA" w:rsidP="00F624CA">
      <w:pPr>
        <w:tabs>
          <w:tab w:val="left" w:pos="1440"/>
          <w:tab w:val="left" w:pos="3600"/>
          <w:tab w:val="left" w:pos="4680"/>
          <w:tab w:val="left" w:pos="5220"/>
        </w:tabs>
        <w:jc w:val="both"/>
        <w:rPr>
          <w:sz w:val="22"/>
          <w:szCs w:val="22"/>
        </w:rPr>
      </w:pPr>
    </w:p>
    <w:p w14:paraId="54DEFCEC" w14:textId="77777777" w:rsidR="00F624CA" w:rsidRDefault="00F624CA" w:rsidP="00F624CA">
      <w:pPr>
        <w:tabs>
          <w:tab w:val="left" w:pos="1440"/>
          <w:tab w:val="left" w:pos="3600"/>
          <w:tab w:val="left" w:pos="4680"/>
          <w:tab w:val="left" w:pos="5220"/>
        </w:tabs>
        <w:jc w:val="both"/>
        <w:rPr>
          <w:sz w:val="22"/>
          <w:szCs w:val="22"/>
        </w:rPr>
      </w:pPr>
    </w:p>
    <w:p w14:paraId="0999C5FA" w14:textId="77777777" w:rsidR="00F624CA" w:rsidRDefault="00F624CA" w:rsidP="00F624CA">
      <w:pPr>
        <w:tabs>
          <w:tab w:val="left" w:pos="1440"/>
          <w:tab w:val="left" w:pos="3600"/>
          <w:tab w:val="left" w:pos="4680"/>
          <w:tab w:val="left" w:pos="5220"/>
        </w:tabs>
        <w:jc w:val="both"/>
        <w:rPr>
          <w:sz w:val="22"/>
          <w:szCs w:val="22"/>
        </w:rPr>
      </w:pPr>
    </w:p>
    <w:p w14:paraId="6B4CABEF" w14:textId="77777777" w:rsidR="00F624CA" w:rsidRDefault="00F624CA" w:rsidP="00F624CA">
      <w:pPr>
        <w:tabs>
          <w:tab w:val="left" w:pos="1440"/>
          <w:tab w:val="left" w:pos="3600"/>
          <w:tab w:val="left" w:pos="4680"/>
          <w:tab w:val="left" w:pos="5220"/>
        </w:tabs>
        <w:jc w:val="both"/>
        <w:rPr>
          <w:sz w:val="22"/>
          <w:szCs w:val="22"/>
        </w:rPr>
      </w:pPr>
    </w:p>
    <w:p w14:paraId="776CDECA" w14:textId="77777777" w:rsidR="00F624CA" w:rsidRDefault="00F624CA" w:rsidP="00F624CA">
      <w:pPr>
        <w:tabs>
          <w:tab w:val="left" w:pos="1440"/>
          <w:tab w:val="left" w:pos="3600"/>
          <w:tab w:val="left" w:pos="4680"/>
          <w:tab w:val="left" w:pos="5220"/>
        </w:tabs>
        <w:jc w:val="both"/>
        <w:rPr>
          <w:sz w:val="22"/>
          <w:szCs w:val="22"/>
        </w:rPr>
      </w:pPr>
    </w:p>
    <w:p w14:paraId="26ABEC09" w14:textId="77777777" w:rsidR="00F624CA" w:rsidRDefault="00F624CA" w:rsidP="00F624CA">
      <w:pPr>
        <w:tabs>
          <w:tab w:val="left" w:pos="1440"/>
          <w:tab w:val="left" w:pos="3600"/>
          <w:tab w:val="left" w:pos="4680"/>
          <w:tab w:val="left" w:pos="5220"/>
        </w:tabs>
        <w:jc w:val="both"/>
        <w:rPr>
          <w:sz w:val="22"/>
          <w:szCs w:val="22"/>
        </w:rPr>
      </w:pPr>
    </w:p>
    <w:p w14:paraId="2C8AEA77" w14:textId="77777777" w:rsidR="00F624CA" w:rsidRDefault="00F624CA" w:rsidP="00F624CA">
      <w:pPr>
        <w:tabs>
          <w:tab w:val="left" w:pos="1440"/>
          <w:tab w:val="left" w:pos="3600"/>
          <w:tab w:val="left" w:pos="4680"/>
          <w:tab w:val="left" w:pos="5220"/>
        </w:tabs>
        <w:jc w:val="both"/>
        <w:rPr>
          <w:sz w:val="22"/>
          <w:szCs w:val="22"/>
        </w:rPr>
      </w:pPr>
    </w:p>
    <w:p w14:paraId="68519EDC" w14:textId="77777777" w:rsidR="00F624CA" w:rsidRDefault="00F624CA" w:rsidP="00F624CA">
      <w:pPr>
        <w:tabs>
          <w:tab w:val="left" w:pos="1440"/>
          <w:tab w:val="left" w:pos="3600"/>
          <w:tab w:val="left" w:pos="4680"/>
          <w:tab w:val="left" w:pos="5220"/>
        </w:tabs>
        <w:jc w:val="both"/>
        <w:rPr>
          <w:sz w:val="22"/>
          <w:szCs w:val="22"/>
        </w:rPr>
      </w:pPr>
    </w:p>
    <w:p w14:paraId="1E4850A4" w14:textId="77777777" w:rsidR="00F624CA" w:rsidRDefault="00F624CA" w:rsidP="00F624CA">
      <w:pPr>
        <w:tabs>
          <w:tab w:val="left" w:pos="1440"/>
          <w:tab w:val="left" w:pos="3600"/>
          <w:tab w:val="left" w:pos="4680"/>
          <w:tab w:val="left" w:pos="5220"/>
        </w:tabs>
        <w:jc w:val="both"/>
        <w:rPr>
          <w:sz w:val="22"/>
          <w:szCs w:val="22"/>
        </w:rPr>
      </w:pPr>
    </w:p>
    <w:p w14:paraId="574A5A93" w14:textId="77777777" w:rsidR="00F624CA" w:rsidRDefault="00F624CA" w:rsidP="00F624CA">
      <w:pPr>
        <w:tabs>
          <w:tab w:val="left" w:pos="1440"/>
          <w:tab w:val="left" w:pos="3600"/>
          <w:tab w:val="left" w:pos="4680"/>
          <w:tab w:val="left" w:pos="5220"/>
        </w:tabs>
        <w:jc w:val="both"/>
        <w:rPr>
          <w:sz w:val="22"/>
          <w:szCs w:val="22"/>
        </w:rPr>
      </w:pPr>
    </w:p>
    <w:p w14:paraId="5A819FAE" w14:textId="77777777" w:rsidR="00F624CA" w:rsidRDefault="00F624CA" w:rsidP="00F624CA">
      <w:pPr>
        <w:tabs>
          <w:tab w:val="left" w:pos="1440"/>
          <w:tab w:val="left" w:pos="3600"/>
          <w:tab w:val="left" w:pos="4680"/>
          <w:tab w:val="left" w:pos="5220"/>
        </w:tabs>
        <w:jc w:val="both"/>
        <w:rPr>
          <w:sz w:val="22"/>
          <w:szCs w:val="22"/>
        </w:rPr>
      </w:pPr>
    </w:p>
    <w:p w14:paraId="39D7ADBA" w14:textId="77777777" w:rsidR="00F624CA" w:rsidRDefault="00F624CA" w:rsidP="00F624CA">
      <w:pPr>
        <w:tabs>
          <w:tab w:val="left" w:pos="4680"/>
          <w:tab w:val="left" w:pos="5220"/>
        </w:tabs>
        <w:jc w:val="both"/>
        <w:rPr>
          <w:sz w:val="22"/>
          <w:szCs w:val="22"/>
        </w:rPr>
      </w:pPr>
    </w:p>
    <w:p w14:paraId="22309868" w14:textId="77777777" w:rsidR="00F624CA" w:rsidRDefault="00F624CA" w:rsidP="00F624CA">
      <w:pPr>
        <w:tabs>
          <w:tab w:val="left" w:pos="4680"/>
          <w:tab w:val="left" w:pos="5220"/>
        </w:tabs>
        <w:rPr>
          <w:sz w:val="20"/>
        </w:rPr>
      </w:pPr>
    </w:p>
    <w:p w14:paraId="3D538D79" w14:textId="77777777" w:rsidR="00F624CA" w:rsidRDefault="00F624CA" w:rsidP="00F624CA">
      <w:pPr>
        <w:tabs>
          <w:tab w:val="left" w:pos="4680"/>
          <w:tab w:val="left" w:pos="5220"/>
        </w:tabs>
        <w:spacing w:after="240"/>
        <w:jc w:val="center"/>
        <w:rPr>
          <w:i/>
          <w:sz w:val="20"/>
        </w:rPr>
      </w:pPr>
      <w:r>
        <w:rPr>
          <w:i/>
          <w:sz w:val="20"/>
        </w:rPr>
        <w:t xml:space="preserve">[Signature Page 1 to Fee in Lieu of </w:t>
      </w:r>
      <w:r>
        <w:rPr>
          <w:sz w:val="20"/>
        </w:rPr>
        <w:t xml:space="preserve">Ad Valorem </w:t>
      </w:r>
      <w:r>
        <w:rPr>
          <w:i/>
          <w:sz w:val="20"/>
        </w:rPr>
        <w:t>Taxes and Incentive Agreement]</w:t>
      </w:r>
    </w:p>
    <w:p w14:paraId="49671D91" w14:textId="77777777" w:rsidR="00F624CA" w:rsidRDefault="00F624CA" w:rsidP="00F624CA">
      <w:pPr>
        <w:tabs>
          <w:tab w:val="left" w:pos="4680"/>
          <w:tab w:val="left" w:pos="5220"/>
        </w:tabs>
        <w:rPr>
          <w:sz w:val="20"/>
        </w:rPr>
      </w:pPr>
    </w:p>
    <w:p w14:paraId="13E62FE0" w14:textId="77777777" w:rsidR="00F624CA" w:rsidRDefault="00F624CA" w:rsidP="00F624CA">
      <w:pPr>
        <w:tabs>
          <w:tab w:val="left" w:pos="4680"/>
          <w:tab w:val="left" w:pos="5220"/>
        </w:tabs>
        <w:rPr>
          <w:sz w:val="20"/>
        </w:rPr>
      </w:pPr>
    </w:p>
    <w:p w14:paraId="00C762F2" w14:textId="77777777" w:rsidR="00F624CA" w:rsidRDefault="00F624CA" w:rsidP="00F624CA">
      <w:pPr>
        <w:tabs>
          <w:tab w:val="left" w:pos="4680"/>
          <w:tab w:val="left" w:pos="5220"/>
        </w:tabs>
        <w:rPr>
          <w:b/>
          <w:sz w:val="22"/>
          <w:szCs w:val="22"/>
        </w:rPr>
      </w:pPr>
      <w:r>
        <w:rPr>
          <w:b/>
          <w:sz w:val="20"/>
        </w:rPr>
        <w:br w:type="page"/>
      </w:r>
    </w:p>
    <w:p w14:paraId="7C2B84B9" w14:textId="77777777" w:rsidR="00F624CA" w:rsidRDefault="00F624CA" w:rsidP="00F624CA">
      <w:pPr>
        <w:tabs>
          <w:tab w:val="left" w:pos="4680"/>
          <w:tab w:val="left" w:pos="5220"/>
        </w:tabs>
        <w:rPr>
          <w:b/>
          <w:sz w:val="22"/>
          <w:szCs w:val="22"/>
        </w:rPr>
      </w:pPr>
      <w:r>
        <w:rPr>
          <w:b/>
          <w:sz w:val="22"/>
          <w:szCs w:val="22"/>
        </w:rPr>
        <w:lastRenderedPageBreak/>
        <w:tab/>
        <w:t>ORION US LAND HOLDING CO LLC</w:t>
      </w:r>
    </w:p>
    <w:p w14:paraId="2C8FB0DC" w14:textId="77777777" w:rsidR="00F624CA" w:rsidRDefault="00F624CA" w:rsidP="00F624CA">
      <w:pPr>
        <w:tabs>
          <w:tab w:val="left" w:pos="4680"/>
          <w:tab w:val="left" w:pos="5220"/>
        </w:tabs>
        <w:rPr>
          <w:sz w:val="22"/>
          <w:szCs w:val="22"/>
        </w:rPr>
      </w:pPr>
    </w:p>
    <w:p w14:paraId="1F80AC7C" w14:textId="77777777" w:rsidR="00F624CA" w:rsidRDefault="00F624CA" w:rsidP="00F624CA">
      <w:pPr>
        <w:tabs>
          <w:tab w:val="left" w:pos="4680"/>
          <w:tab w:val="left" w:pos="5220"/>
        </w:tabs>
        <w:rPr>
          <w:sz w:val="22"/>
          <w:szCs w:val="22"/>
        </w:rPr>
      </w:pP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2665CC3E" w14:textId="77777777" w:rsidR="00F624CA" w:rsidRDefault="00F624CA" w:rsidP="00F624CA">
      <w:pPr>
        <w:tabs>
          <w:tab w:val="left" w:pos="4680"/>
          <w:tab w:val="left" w:pos="5220"/>
        </w:tabs>
        <w:rPr>
          <w:sz w:val="22"/>
          <w:szCs w:val="22"/>
          <w:u w:val="single"/>
        </w:rPr>
      </w:pPr>
      <w:r>
        <w:rPr>
          <w:sz w:val="22"/>
          <w:szCs w:val="22"/>
        </w:rPr>
        <w:tab/>
        <w:t xml:space="preserve">By: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2A592D08" w14:textId="77777777" w:rsidR="00F624CA" w:rsidRDefault="00F624CA" w:rsidP="00F624CA">
      <w:pPr>
        <w:tabs>
          <w:tab w:val="left" w:pos="4680"/>
          <w:tab w:val="left" w:pos="5220"/>
        </w:tabs>
        <w:spacing w:after="240"/>
        <w:rPr>
          <w:sz w:val="22"/>
          <w:szCs w:val="22"/>
          <w:u w:val="single"/>
        </w:rPr>
      </w:pPr>
      <w:r>
        <w:rPr>
          <w:sz w:val="22"/>
          <w:szCs w:val="22"/>
        </w:rPr>
        <w:tab/>
        <w:t xml:space="preserve">Its: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3A2162D3" w14:textId="77777777" w:rsidR="00F624CA" w:rsidRDefault="00F624CA" w:rsidP="00F624CA">
      <w:pPr>
        <w:tabs>
          <w:tab w:val="left" w:pos="4680"/>
          <w:tab w:val="left" w:pos="5220"/>
        </w:tabs>
        <w:spacing w:after="240"/>
        <w:rPr>
          <w:sz w:val="22"/>
          <w:szCs w:val="22"/>
        </w:rPr>
      </w:pPr>
    </w:p>
    <w:p w14:paraId="2DD9071B" w14:textId="77777777" w:rsidR="00F624CA" w:rsidRDefault="00F624CA" w:rsidP="00F624CA">
      <w:pPr>
        <w:tabs>
          <w:tab w:val="left" w:pos="4680"/>
          <w:tab w:val="left" w:pos="5220"/>
        </w:tabs>
        <w:spacing w:after="240"/>
        <w:rPr>
          <w:sz w:val="22"/>
          <w:szCs w:val="22"/>
        </w:rPr>
      </w:pPr>
    </w:p>
    <w:p w14:paraId="79F25119" w14:textId="77777777" w:rsidR="00F624CA" w:rsidRDefault="00F624CA" w:rsidP="00F624CA">
      <w:pPr>
        <w:tabs>
          <w:tab w:val="left" w:pos="4680"/>
          <w:tab w:val="left" w:pos="5220"/>
        </w:tabs>
        <w:spacing w:after="240"/>
        <w:rPr>
          <w:sz w:val="22"/>
          <w:szCs w:val="22"/>
        </w:rPr>
      </w:pPr>
    </w:p>
    <w:p w14:paraId="601E386C" w14:textId="77777777" w:rsidR="00F624CA" w:rsidRDefault="00F624CA" w:rsidP="00F624CA">
      <w:pPr>
        <w:tabs>
          <w:tab w:val="left" w:pos="4680"/>
          <w:tab w:val="left" w:pos="5220"/>
        </w:tabs>
        <w:spacing w:after="240"/>
        <w:rPr>
          <w:sz w:val="22"/>
          <w:szCs w:val="22"/>
        </w:rPr>
      </w:pPr>
    </w:p>
    <w:p w14:paraId="02676952" w14:textId="77777777" w:rsidR="00F624CA" w:rsidRDefault="00F624CA" w:rsidP="00F624CA">
      <w:pPr>
        <w:tabs>
          <w:tab w:val="left" w:pos="4680"/>
          <w:tab w:val="left" w:pos="5220"/>
        </w:tabs>
        <w:spacing w:after="240"/>
        <w:rPr>
          <w:sz w:val="22"/>
          <w:szCs w:val="22"/>
        </w:rPr>
      </w:pPr>
    </w:p>
    <w:p w14:paraId="54401959" w14:textId="77777777" w:rsidR="00F624CA" w:rsidRDefault="00F624CA" w:rsidP="00F624CA">
      <w:pPr>
        <w:tabs>
          <w:tab w:val="left" w:pos="4680"/>
          <w:tab w:val="left" w:pos="5220"/>
        </w:tabs>
        <w:spacing w:after="240"/>
        <w:rPr>
          <w:sz w:val="22"/>
          <w:szCs w:val="22"/>
        </w:rPr>
      </w:pPr>
    </w:p>
    <w:p w14:paraId="3A194BC5" w14:textId="77777777" w:rsidR="00F624CA" w:rsidRDefault="00F624CA" w:rsidP="00F624CA">
      <w:pPr>
        <w:tabs>
          <w:tab w:val="left" w:pos="4680"/>
          <w:tab w:val="left" w:pos="5220"/>
        </w:tabs>
        <w:spacing w:after="240"/>
        <w:rPr>
          <w:sz w:val="22"/>
          <w:szCs w:val="22"/>
        </w:rPr>
      </w:pPr>
    </w:p>
    <w:p w14:paraId="777C8647" w14:textId="77777777" w:rsidR="00F624CA" w:rsidRDefault="00F624CA" w:rsidP="00F624CA">
      <w:pPr>
        <w:tabs>
          <w:tab w:val="left" w:pos="4680"/>
          <w:tab w:val="left" w:pos="5220"/>
        </w:tabs>
        <w:spacing w:after="240"/>
        <w:rPr>
          <w:sz w:val="22"/>
          <w:szCs w:val="22"/>
        </w:rPr>
      </w:pPr>
    </w:p>
    <w:p w14:paraId="7F383718" w14:textId="77777777" w:rsidR="00F624CA" w:rsidRDefault="00F624CA" w:rsidP="00F624CA">
      <w:pPr>
        <w:tabs>
          <w:tab w:val="left" w:pos="4680"/>
          <w:tab w:val="left" w:pos="5220"/>
        </w:tabs>
        <w:spacing w:after="240"/>
        <w:rPr>
          <w:sz w:val="22"/>
          <w:szCs w:val="22"/>
        </w:rPr>
      </w:pPr>
    </w:p>
    <w:p w14:paraId="2AA683BD" w14:textId="77777777" w:rsidR="00F624CA" w:rsidRDefault="00F624CA" w:rsidP="00F624CA">
      <w:pPr>
        <w:tabs>
          <w:tab w:val="left" w:pos="4680"/>
          <w:tab w:val="left" w:pos="5220"/>
        </w:tabs>
        <w:spacing w:after="240"/>
        <w:rPr>
          <w:sz w:val="22"/>
          <w:szCs w:val="22"/>
        </w:rPr>
      </w:pPr>
    </w:p>
    <w:p w14:paraId="5118B26A" w14:textId="77777777" w:rsidR="00F624CA" w:rsidRDefault="00F624CA" w:rsidP="00F624CA">
      <w:pPr>
        <w:tabs>
          <w:tab w:val="left" w:pos="4680"/>
          <w:tab w:val="left" w:pos="5220"/>
        </w:tabs>
        <w:spacing w:after="240"/>
        <w:rPr>
          <w:sz w:val="22"/>
          <w:szCs w:val="22"/>
        </w:rPr>
      </w:pPr>
    </w:p>
    <w:p w14:paraId="3B8174A9" w14:textId="77777777" w:rsidR="00F624CA" w:rsidRDefault="00F624CA" w:rsidP="00F624CA">
      <w:pPr>
        <w:tabs>
          <w:tab w:val="left" w:pos="4680"/>
          <w:tab w:val="left" w:pos="5220"/>
        </w:tabs>
        <w:spacing w:after="240"/>
        <w:jc w:val="center"/>
        <w:rPr>
          <w:i/>
          <w:sz w:val="20"/>
        </w:rPr>
      </w:pPr>
      <w:r>
        <w:rPr>
          <w:i/>
          <w:sz w:val="20"/>
        </w:rPr>
        <w:t xml:space="preserve">[Signature Page 2 to Fee in Lieu of </w:t>
      </w:r>
      <w:r>
        <w:rPr>
          <w:sz w:val="20"/>
        </w:rPr>
        <w:t>Ad Valorem</w:t>
      </w:r>
      <w:r>
        <w:rPr>
          <w:i/>
          <w:sz w:val="20"/>
        </w:rPr>
        <w:t xml:space="preserve"> Taxes and Incentive Agreement]</w:t>
      </w:r>
    </w:p>
    <w:p w14:paraId="70653D4D" w14:textId="77777777" w:rsidR="00F624CA" w:rsidRDefault="00F624CA" w:rsidP="00F624CA">
      <w:pPr>
        <w:spacing w:after="240"/>
        <w:rPr>
          <w:i/>
          <w:sz w:val="20"/>
        </w:rPr>
      </w:pPr>
    </w:p>
    <w:p w14:paraId="76ED9EDE" w14:textId="77777777" w:rsidR="00F624CA" w:rsidRDefault="00F624CA" w:rsidP="00F624CA">
      <w:pPr>
        <w:spacing w:after="240"/>
        <w:rPr>
          <w:i/>
          <w:sz w:val="20"/>
        </w:rPr>
      </w:pPr>
    </w:p>
    <w:p w14:paraId="14F49A12" w14:textId="77777777" w:rsidR="00F624CA" w:rsidRDefault="00F624CA" w:rsidP="00F624CA">
      <w:pPr>
        <w:spacing w:after="240"/>
        <w:rPr>
          <w:i/>
          <w:sz w:val="20"/>
        </w:rPr>
      </w:pPr>
      <w:r>
        <w:rPr>
          <w:i/>
          <w:sz w:val="20"/>
        </w:rPr>
        <w:br w:type="page"/>
      </w:r>
    </w:p>
    <w:p w14:paraId="06C75BEA" w14:textId="77777777" w:rsidR="00F624CA" w:rsidRDefault="00F624CA" w:rsidP="00F624CA">
      <w:pPr>
        <w:tabs>
          <w:tab w:val="left" w:pos="4680"/>
          <w:tab w:val="left" w:pos="5220"/>
        </w:tabs>
        <w:jc w:val="center"/>
        <w:rPr>
          <w:b/>
          <w:sz w:val="22"/>
          <w:szCs w:val="22"/>
        </w:rPr>
      </w:pPr>
      <w:r>
        <w:rPr>
          <w:b/>
          <w:sz w:val="22"/>
          <w:szCs w:val="22"/>
        </w:rPr>
        <w:lastRenderedPageBreak/>
        <w:t>EXHIBIT A</w:t>
      </w:r>
    </w:p>
    <w:p w14:paraId="291DDC67" w14:textId="77777777" w:rsidR="00F624CA" w:rsidRDefault="00F624CA" w:rsidP="00F624CA">
      <w:pPr>
        <w:tabs>
          <w:tab w:val="left" w:pos="4680"/>
          <w:tab w:val="left" w:pos="5220"/>
        </w:tabs>
        <w:jc w:val="center"/>
        <w:rPr>
          <w:b/>
          <w:smallCaps/>
          <w:sz w:val="22"/>
          <w:szCs w:val="22"/>
        </w:rPr>
      </w:pPr>
      <w:r>
        <w:rPr>
          <w:b/>
          <w:smallCaps/>
          <w:sz w:val="22"/>
          <w:szCs w:val="22"/>
        </w:rPr>
        <w:t>Property Description</w:t>
      </w:r>
    </w:p>
    <w:p w14:paraId="799D1E53" w14:textId="77777777" w:rsidR="00F624CA" w:rsidRDefault="00F624CA" w:rsidP="00F624CA">
      <w:pPr>
        <w:spacing w:after="240"/>
        <w:rPr>
          <w:b/>
          <w:smallCaps/>
          <w:sz w:val="22"/>
          <w:szCs w:val="22"/>
        </w:rPr>
      </w:pPr>
    </w:p>
    <w:p w14:paraId="1BA15E3A" w14:textId="77777777" w:rsidR="00F624CA" w:rsidRPr="002B0C80" w:rsidRDefault="00F624CA" w:rsidP="00F624CA">
      <w:pPr>
        <w:pStyle w:val="CommentText"/>
        <w:jc w:val="both"/>
        <w:rPr>
          <w:bCs/>
          <w:sz w:val="22"/>
          <w:szCs w:val="22"/>
        </w:rPr>
      </w:pPr>
      <w:r w:rsidRPr="002B0C80">
        <w:rPr>
          <w:bCs/>
          <w:sz w:val="22"/>
          <w:szCs w:val="22"/>
        </w:rPr>
        <w:t>Approximately 409 acres of land commonly described as Saluda County Tax Assessor’s tax parcel numbers: 199-00-00-026, 199-00-00-027, 199-00-00-050, 199-00-00-006, and 199-00-00-002.</w:t>
      </w:r>
    </w:p>
    <w:p w14:paraId="18A88527" w14:textId="77777777" w:rsidR="00F624CA" w:rsidRDefault="00F624CA" w:rsidP="00F624CA">
      <w:pPr>
        <w:spacing w:after="240"/>
        <w:rPr>
          <w:b/>
          <w:smallCaps/>
          <w:sz w:val="22"/>
          <w:szCs w:val="22"/>
        </w:rPr>
      </w:pPr>
    </w:p>
    <w:p w14:paraId="1408F7D8" w14:textId="77777777" w:rsidR="00F624CA" w:rsidRDefault="00F624CA" w:rsidP="00F624CA">
      <w:pPr>
        <w:spacing w:after="240"/>
        <w:rPr>
          <w:b/>
          <w:smallCaps/>
          <w:sz w:val="22"/>
          <w:szCs w:val="22"/>
        </w:rPr>
      </w:pPr>
    </w:p>
    <w:p w14:paraId="3718E8AB" w14:textId="77777777" w:rsidR="00F624CA" w:rsidRDefault="00F624CA" w:rsidP="00F624CA">
      <w:pPr>
        <w:spacing w:after="240"/>
        <w:rPr>
          <w:b/>
          <w:smallCaps/>
          <w:sz w:val="22"/>
          <w:szCs w:val="22"/>
        </w:rPr>
        <w:sectPr w:rsidR="00F624CA" w:rsidSect="00B6725A">
          <w:footerReference w:type="default" r:id="rId18"/>
          <w:pgSz w:w="12240" w:h="15840" w:code="1"/>
          <w:pgMar w:top="1440" w:right="1440" w:bottom="864" w:left="1440" w:header="720" w:footer="576" w:gutter="0"/>
          <w:pgNumType w:start="1"/>
          <w:cols w:space="720"/>
          <w:docGrid w:linePitch="360"/>
        </w:sectPr>
      </w:pPr>
    </w:p>
    <w:p w14:paraId="51A2C1BC" w14:textId="77777777" w:rsidR="00F624CA" w:rsidRDefault="00F624CA" w:rsidP="00F624CA">
      <w:pPr>
        <w:tabs>
          <w:tab w:val="left" w:pos="-1123"/>
          <w:tab w:val="left" w:pos="-720"/>
          <w:tab w:val="left" w:pos="0"/>
          <w:tab w:val="left" w:pos="360"/>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kern w:val="22"/>
          <w:sz w:val="22"/>
          <w:szCs w:val="22"/>
        </w:rPr>
      </w:pPr>
      <w:r>
        <w:rPr>
          <w:b/>
          <w:kern w:val="22"/>
          <w:sz w:val="22"/>
          <w:szCs w:val="22"/>
        </w:rPr>
        <w:lastRenderedPageBreak/>
        <w:t>EXHIBIT B (see Section 9.1)</w:t>
      </w:r>
    </w:p>
    <w:p w14:paraId="6BEF2C6D" w14:textId="77777777" w:rsidR="00F624CA" w:rsidRDefault="00F624CA" w:rsidP="00F624CA">
      <w:pPr>
        <w:tabs>
          <w:tab w:val="left" w:pos="-1123"/>
          <w:tab w:val="left" w:pos="-720"/>
          <w:tab w:val="left" w:pos="0"/>
          <w:tab w:val="left" w:pos="360"/>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jc w:val="center"/>
        <w:rPr>
          <w:b/>
          <w:smallCaps/>
          <w:kern w:val="22"/>
          <w:sz w:val="22"/>
          <w:szCs w:val="22"/>
        </w:rPr>
      </w:pPr>
      <w:r>
        <w:rPr>
          <w:b/>
          <w:smallCaps/>
          <w:kern w:val="22"/>
          <w:sz w:val="22"/>
          <w:szCs w:val="22"/>
        </w:rPr>
        <w:t>Form of Joinder Agreement</w:t>
      </w:r>
    </w:p>
    <w:p w14:paraId="51883759" w14:textId="77777777" w:rsidR="00F624CA" w:rsidRDefault="00F624CA" w:rsidP="00F624CA">
      <w:pPr>
        <w:ind w:firstLine="360"/>
        <w:jc w:val="both"/>
        <w:rPr>
          <w:color w:val="000000"/>
          <w:sz w:val="22"/>
          <w:szCs w:val="22"/>
        </w:rPr>
      </w:pPr>
      <w:r>
        <w:rPr>
          <w:color w:val="000000"/>
          <w:sz w:val="22"/>
          <w:szCs w:val="22"/>
        </w:rPr>
        <w:t xml:space="preserve">Reference is hereby made to the Fee-in-Lieu of </w:t>
      </w:r>
      <w:r>
        <w:rPr>
          <w:i/>
          <w:color w:val="000000"/>
          <w:sz w:val="22"/>
          <w:szCs w:val="22"/>
        </w:rPr>
        <w:t xml:space="preserve">Ad Valorem </w:t>
      </w:r>
      <w:r>
        <w:rPr>
          <w:color w:val="000000"/>
          <w:sz w:val="22"/>
          <w:szCs w:val="22"/>
        </w:rPr>
        <w:t xml:space="preserve">Taxes and Incentive Agreement, effective </w:t>
      </w:r>
      <w:r w:rsidRPr="00875B8B">
        <w:rPr>
          <w:bCs/>
          <w:color w:val="000000"/>
          <w:sz w:val="22"/>
          <w:szCs w:val="22"/>
        </w:rPr>
        <w:t>March 9</w:t>
      </w:r>
      <w:r>
        <w:rPr>
          <w:color w:val="000000"/>
          <w:sz w:val="22"/>
          <w:szCs w:val="22"/>
        </w:rPr>
        <w:t xml:space="preserve">, 2026 (“Fee Agreement”), between Saluda County, South Carolina (“County”) and </w:t>
      </w:r>
      <w:r w:rsidRPr="00875B8B">
        <w:rPr>
          <w:bCs/>
          <w:color w:val="000000"/>
          <w:sz w:val="22"/>
          <w:szCs w:val="22"/>
        </w:rPr>
        <w:t>Orion US Land Holding Co LLC</w:t>
      </w:r>
      <w:r>
        <w:rPr>
          <w:color w:val="000000"/>
          <w:sz w:val="22"/>
          <w:szCs w:val="22"/>
        </w:rPr>
        <w:t xml:space="preserve"> (“Sponsor”).</w:t>
      </w:r>
    </w:p>
    <w:p w14:paraId="71C044F2" w14:textId="77777777" w:rsidR="00F624CA" w:rsidRDefault="00F624CA" w:rsidP="00F624CA">
      <w:pPr>
        <w:jc w:val="both"/>
        <w:rPr>
          <w:color w:val="000000"/>
          <w:sz w:val="22"/>
          <w:szCs w:val="22"/>
        </w:rPr>
      </w:pPr>
    </w:p>
    <w:p w14:paraId="7821DC2A" w14:textId="77777777" w:rsidR="00F624CA" w:rsidRDefault="00F624CA" w:rsidP="00F624CA">
      <w:pPr>
        <w:jc w:val="both"/>
        <w:rPr>
          <w:b/>
          <w:color w:val="000000"/>
          <w:sz w:val="22"/>
          <w:szCs w:val="22"/>
        </w:rPr>
      </w:pPr>
      <w:r>
        <w:rPr>
          <w:b/>
          <w:color w:val="000000"/>
          <w:sz w:val="22"/>
          <w:szCs w:val="22"/>
        </w:rPr>
        <w:t>1.</w:t>
      </w:r>
      <w:r>
        <w:rPr>
          <w:b/>
          <w:color w:val="000000"/>
          <w:sz w:val="22"/>
          <w:szCs w:val="22"/>
        </w:rPr>
        <w:tab/>
      </w:r>
      <w:r>
        <w:rPr>
          <w:b/>
          <w:color w:val="000000"/>
          <w:sz w:val="22"/>
          <w:szCs w:val="22"/>
          <w:u w:val="single"/>
        </w:rPr>
        <w:t>Joinder to Fee Agreement</w:t>
      </w:r>
      <w:r>
        <w:rPr>
          <w:b/>
          <w:color w:val="000000"/>
          <w:sz w:val="22"/>
          <w:szCs w:val="22"/>
        </w:rPr>
        <w:t>.</w:t>
      </w:r>
    </w:p>
    <w:p w14:paraId="460838F5" w14:textId="77777777" w:rsidR="00F624CA" w:rsidRDefault="00F624CA" w:rsidP="00F624CA">
      <w:pPr>
        <w:jc w:val="both"/>
        <w:rPr>
          <w:color w:val="000000"/>
          <w:sz w:val="22"/>
          <w:szCs w:val="22"/>
        </w:rPr>
      </w:pPr>
    </w:p>
    <w:p w14:paraId="447DF907" w14:textId="77777777" w:rsidR="00F624CA" w:rsidRDefault="00F624CA" w:rsidP="00F624CA">
      <w:pPr>
        <w:ind w:firstLine="360"/>
        <w:jc w:val="both"/>
        <w:rPr>
          <w:color w:val="000000"/>
          <w:sz w:val="22"/>
          <w:szCs w:val="22"/>
        </w:rPr>
      </w:pPr>
      <w:r>
        <w:rPr>
          <w:color w:val="000000"/>
          <w:sz w:val="22"/>
          <w:szCs w:val="22"/>
        </w:rPr>
        <w:t>[</w:t>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rPr>
        <w:t>], a [STATE] [corporation]/[limited liability company]/[limited partnership] authorized to conduct business in the State of South Carolina, hereby (a) joins as a party to, and agrees to be bound by and subject to all of the terms and conditions of, the Fee Agreement as if it were a Sponsor [except the following: __________________________]; (b) shall receive the benefits as provided under the Fee Agreement with respect to the Economic Development Property placed in service by the Sponsor Affiliate as if it were a Sponsor [except the following __________________________]; (c) acknowledges and agrees that (</w:t>
      </w:r>
      <w:proofErr w:type="spellStart"/>
      <w:r>
        <w:rPr>
          <w:color w:val="000000"/>
          <w:sz w:val="22"/>
          <w:szCs w:val="22"/>
        </w:rPr>
        <w:t>i</w:t>
      </w:r>
      <w:proofErr w:type="spellEnd"/>
      <w:r>
        <w:rPr>
          <w:color w:val="000000"/>
          <w:sz w:val="22"/>
          <w:szCs w:val="22"/>
        </w:rPr>
        <w:t xml:space="preserve">) according to the Fee Agreement, the undersigned has been designated as a Sponsor Affiliate by the Sponsor for purposes of the Project; and (ii) the undersigned qualifies or will qualify as a Sponsor Affiliate under the Fee Agreement and Section 12-44-30(20) and Section 12-44-130 of the Act. </w:t>
      </w:r>
    </w:p>
    <w:p w14:paraId="2FC75C35" w14:textId="77777777" w:rsidR="00F624CA" w:rsidRDefault="00F624CA" w:rsidP="00F624CA">
      <w:pPr>
        <w:ind w:firstLine="720"/>
        <w:jc w:val="both"/>
        <w:rPr>
          <w:color w:val="000000"/>
          <w:sz w:val="22"/>
          <w:szCs w:val="22"/>
        </w:rPr>
      </w:pPr>
    </w:p>
    <w:p w14:paraId="0E292EDB" w14:textId="77777777" w:rsidR="00F624CA" w:rsidRDefault="00F624CA" w:rsidP="00F624CA">
      <w:pPr>
        <w:jc w:val="both"/>
        <w:rPr>
          <w:color w:val="000000"/>
          <w:sz w:val="22"/>
          <w:szCs w:val="22"/>
        </w:rPr>
      </w:pPr>
      <w:r>
        <w:rPr>
          <w:b/>
          <w:color w:val="000000"/>
          <w:sz w:val="22"/>
          <w:szCs w:val="22"/>
        </w:rPr>
        <w:t>2.</w:t>
      </w:r>
      <w:r>
        <w:rPr>
          <w:b/>
          <w:color w:val="000000"/>
          <w:sz w:val="22"/>
          <w:szCs w:val="22"/>
        </w:rPr>
        <w:tab/>
      </w:r>
      <w:r>
        <w:rPr>
          <w:b/>
          <w:color w:val="000000"/>
          <w:sz w:val="22"/>
          <w:szCs w:val="22"/>
          <w:u w:val="single"/>
        </w:rPr>
        <w:t>Capitalized Terms</w:t>
      </w:r>
      <w:r>
        <w:rPr>
          <w:color w:val="000000"/>
          <w:sz w:val="22"/>
          <w:szCs w:val="22"/>
        </w:rPr>
        <w:t>.</w:t>
      </w:r>
    </w:p>
    <w:p w14:paraId="5CF7339D" w14:textId="77777777" w:rsidR="00F624CA" w:rsidRDefault="00F624CA" w:rsidP="00F624CA">
      <w:pPr>
        <w:ind w:firstLine="720"/>
        <w:jc w:val="both"/>
        <w:rPr>
          <w:color w:val="000000"/>
          <w:sz w:val="22"/>
          <w:szCs w:val="22"/>
        </w:rPr>
      </w:pPr>
    </w:p>
    <w:p w14:paraId="128406BF" w14:textId="77777777" w:rsidR="00F624CA" w:rsidRDefault="00F624CA" w:rsidP="00F624CA">
      <w:pPr>
        <w:ind w:firstLine="360"/>
        <w:jc w:val="both"/>
        <w:rPr>
          <w:color w:val="000000"/>
          <w:sz w:val="22"/>
          <w:szCs w:val="22"/>
        </w:rPr>
      </w:pPr>
      <w:r>
        <w:rPr>
          <w:color w:val="000000"/>
          <w:sz w:val="22"/>
          <w:szCs w:val="22"/>
        </w:rPr>
        <w:t>Each capitalized term used, but not defined, in this Joinder Agreement has the meaning of that term set forth in the Fee Agreement.</w:t>
      </w:r>
    </w:p>
    <w:p w14:paraId="6E0398C3" w14:textId="77777777" w:rsidR="00F624CA" w:rsidRDefault="00F624CA" w:rsidP="00F624CA">
      <w:pPr>
        <w:ind w:firstLine="360"/>
        <w:jc w:val="both"/>
        <w:rPr>
          <w:color w:val="000000"/>
          <w:sz w:val="22"/>
          <w:szCs w:val="22"/>
        </w:rPr>
      </w:pPr>
    </w:p>
    <w:p w14:paraId="1B0866B4" w14:textId="77777777" w:rsidR="00F624CA" w:rsidRDefault="00F624CA" w:rsidP="00F624CA">
      <w:pPr>
        <w:jc w:val="both"/>
        <w:rPr>
          <w:color w:val="000000"/>
          <w:sz w:val="22"/>
          <w:szCs w:val="22"/>
        </w:rPr>
      </w:pPr>
      <w:r>
        <w:rPr>
          <w:b/>
          <w:color w:val="000000"/>
          <w:sz w:val="22"/>
          <w:szCs w:val="22"/>
        </w:rPr>
        <w:t>3.</w:t>
      </w:r>
      <w:r>
        <w:rPr>
          <w:b/>
          <w:color w:val="000000"/>
          <w:sz w:val="22"/>
          <w:szCs w:val="22"/>
        </w:rPr>
        <w:tab/>
      </w:r>
      <w:r>
        <w:rPr>
          <w:b/>
          <w:color w:val="000000"/>
          <w:sz w:val="22"/>
          <w:szCs w:val="22"/>
          <w:u w:val="single"/>
        </w:rPr>
        <w:t>Representations of the Sponsor Affiliate</w:t>
      </w:r>
      <w:r>
        <w:rPr>
          <w:color w:val="000000"/>
          <w:sz w:val="22"/>
          <w:szCs w:val="22"/>
        </w:rPr>
        <w:t>.</w:t>
      </w:r>
    </w:p>
    <w:p w14:paraId="2C58D697" w14:textId="77777777" w:rsidR="00F624CA" w:rsidRDefault="00F624CA" w:rsidP="00F624CA">
      <w:pPr>
        <w:jc w:val="both"/>
        <w:rPr>
          <w:color w:val="000000"/>
          <w:sz w:val="22"/>
          <w:szCs w:val="22"/>
        </w:rPr>
      </w:pPr>
    </w:p>
    <w:p w14:paraId="672D3878" w14:textId="77777777" w:rsidR="00F624CA" w:rsidRDefault="00F624CA" w:rsidP="00F624CA">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firstLine="360"/>
        <w:jc w:val="both"/>
        <w:rPr>
          <w:color w:val="000000"/>
          <w:sz w:val="22"/>
          <w:szCs w:val="22"/>
        </w:rPr>
      </w:pPr>
      <w:r>
        <w:rPr>
          <w:color w:val="000000"/>
          <w:sz w:val="22"/>
          <w:szCs w:val="22"/>
        </w:rPr>
        <w:t>The Sponsor Affiliate represents and warrants to the County as follows:</w:t>
      </w:r>
    </w:p>
    <w:p w14:paraId="4CDC36B9" w14:textId="77777777" w:rsidR="00F624CA" w:rsidRDefault="00F624CA" w:rsidP="00F624CA">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firstLine="360"/>
        <w:jc w:val="both"/>
        <w:rPr>
          <w:color w:val="000000"/>
          <w:sz w:val="22"/>
          <w:szCs w:val="22"/>
        </w:rPr>
      </w:pPr>
      <w:r>
        <w:rPr>
          <w:color w:val="000000"/>
          <w:sz w:val="22"/>
          <w:szCs w:val="22"/>
        </w:rPr>
        <w:t xml:space="preserve">(a) The Sponsor Affiliate is </w:t>
      </w:r>
      <w:r>
        <w:rPr>
          <w:sz w:val="22"/>
        </w:rPr>
        <w:t>in good standing under the laws of the state of its organization, is duly authorized to transact business in the State (or will obtain such authority prior to commencing business in the State), has power to enter into this Joinder Agreement, and has duly authorized the execution and delivery of this Joinder Agreement.</w:t>
      </w:r>
    </w:p>
    <w:p w14:paraId="372C3CF6" w14:textId="77777777" w:rsidR="00F624CA" w:rsidRDefault="00F624CA" w:rsidP="00F624CA">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firstLine="360"/>
        <w:jc w:val="both"/>
        <w:rPr>
          <w:color w:val="000000"/>
          <w:sz w:val="22"/>
          <w:szCs w:val="22"/>
        </w:rPr>
      </w:pPr>
      <w:r>
        <w:rPr>
          <w:color w:val="000000"/>
          <w:sz w:val="22"/>
          <w:szCs w:val="22"/>
        </w:rPr>
        <w:t>(b)</w:t>
      </w:r>
      <w:r>
        <w:rPr>
          <w:color w:val="000000"/>
          <w:sz w:val="22"/>
          <w:szCs w:val="22"/>
        </w:rPr>
        <w:tab/>
        <w:t>The Sponsor Affiliate’s execution and delivery of this Joinder Agreement, and its compliance with the provisions of this Joinder Agreement, do not result in a default, not waived or cured, under any agreement or instrument to which the Sponsor Affiliate is now a party or by which it is bound.</w:t>
      </w:r>
    </w:p>
    <w:p w14:paraId="372B7678" w14:textId="77777777" w:rsidR="00F624CA" w:rsidRDefault="00F624CA" w:rsidP="00F624CA">
      <w:pPr>
        <w:ind w:firstLine="360"/>
        <w:jc w:val="both"/>
        <w:rPr>
          <w:color w:val="000000"/>
          <w:sz w:val="22"/>
          <w:szCs w:val="22"/>
        </w:rPr>
      </w:pPr>
      <w:r>
        <w:rPr>
          <w:color w:val="000000"/>
          <w:sz w:val="22"/>
          <w:szCs w:val="22"/>
        </w:rPr>
        <w:t xml:space="preserve">(c) The execution and delivery of this Joinder Agreement and the availability </w:t>
      </w:r>
      <w:r>
        <w:rPr>
          <w:sz w:val="22"/>
        </w:rPr>
        <w:t>of the FILOT and other incentives</w:t>
      </w:r>
      <w:r>
        <w:rPr>
          <w:color w:val="000000"/>
          <w:sz w:val="22"/>
          <w:szCs w:val="22"/>
        </w:rPr>
        <w:t xml:space="preserve"> provided by this Joinder Agreement has been instrumental in inducing the Sponsor Affiliate to join with the Sponsor in the Project in the County.</w:t>
      </w:r>
    </w:p>
    <w:p w14:paraId="196CAFEA" w14:textId="77777777" w:rsidR="00F624CA" w:rsidRDefault="00F624CA" w:rsidP="00F624CA">
      <w:pPr>
        <w:ind w:firstLine="720"/>
        <w:jc w:val="both"/>
        <w:rPr>
          <w:color w:val="000000"/>
          <w:sz w:val="22"/>
          <w:szCs w:val="22"/>
        </w:rPr>
      </w:pPr>
    </w:p>
    <w:p w14:paraId="79A56112" w14:textId="77777777" w:rsidR="00F624CA" w:rsidRDefault="00F624CA" w:rsidP="00F624CA">
      <w:pPr>
        <w:jc w:val="both"/>
        <w:rPr>
          <w:color w:val="000000"/>
          <w:sz w:val="22"/>
          <w:szCs w:val="22"/>
        </w:rPr>
      </w:pPr>
      <w:r>
        <w:rPr>
          <w:b/>
          <w:color w:val="000000"/>
          <w:sz w:val="22"/>
          <w:szCs w:val="22"/>
        </w:rPr>
        <w:t>4.</w:t>
      </w:r>
      <w:r>
        <w:rPr>
          <w:b/>
          <w:color w:val="000000"/>
          <w:sz w:val="22"/>
          <w:szCs w:val="22"/>
        </w:rPr>
        <w:tab/>
      </w:r>
      <w:r>
        <w:rPr>
          <w:b/>
          <w:color w:val="000000"/>
          <w:sz w:val="22"/>
          <w:szCs w:val="22"/>
          <w:u w:val="single"/>
        </w:rPr>
        <w:t>Governing Law</w:t>
      </w:r>
      <w:r>
        <w:rPr>
          <w:color w:val="000000"/>
          <w:sz w:val="22"/>
          <w:szCs w:val="22"/>
        </w:rPr>
        <w:t>.</w:t>
      </w:r>
    </w:p>
    <w:p w14:paraId="5889F12A" w14:textId="77777777" w:rsidR="00F624CA" w:rsidRDefault="00F624CA" w:rsidP="00F624CA">
      <w:pPr>
        <w:ind w:firstLine="720"/>
        <w:jc w:val="both"/>
        <w:rPr>
          <w:color w:val="000000"/>
          <w:sz w:val="22"/>
          <w:szCs w:val="22"/>
        </w:rPr>
      </w:pPr>
    </w:p>
    <w:p w14:paraId="3EF5BB63" w14:textId="77777777" w:rsidR="00F624CA" w:rsidRDefault="00F624CA" w:rsidP="00F624CA">
      <w:pPr>
        <w:ind w:firstLine="360"/>
        <w:jc w:val="both"/>
        <w:rPr>
          <w:color w:val="000000"/>
          <w:sz w:val="22"/>
          <w:szCs w:val="22"/>
        </w:rPr>
      </w:pPr>
      <w:r>
        <w:rPr>
          <w:color w:val="000000"/>
          <w:sz w:val="22"/>
          <w:szCs w:val="22"/>
        </w:rPr>
        <w:t>This Joinder Agreement is governed by and construed according to the laws, without regard to principles of choice of law, of the State of South Carolina.</w:t>
      </w:r>
    </w:p>
    <w:p w14:paraId="7422AAB7" w14:textId="77777777" w:rsidR="00F624CA" w:rsidRDefault="00F624CA" w:rsidP="00F624CA">
      <w:pPr>
        <w:ind w:firstLine="360"/>
        <w:jc w:val="both"/>
        <w:rPr>
          <w:color w:val="000000"/>
          <w:sz w:val="22"/>
          <w:szCs w:val="22"/>
        </w:rPr>
      </w:pPr>
    </w:p>
    <w:p w14:paraId="70FC21F1" w14:textId="77777777" w:rsidR="00F624CA" w:rsidRDefault="00F624CA" w:rsidP="00F624CA">
      <w:pPr>
        <w:jc w:val="both"/>
        <w:rPr>
          <w:color w:val="000000"/>
          <w:sz w:val="22"/>
          <w:szCs w:val="22"/>
        </w:rPr>
      </w:pPr>
      <w:r>
        <w:rPr>
          <w:b/>
          <w:color w:val="000000"/>
          <w:sz w:val="22"/>
          <w:szCs w:val="22"/>
        </w:rPr>
        <w:t>5.</w:t>
      </w:r>
      <w:r>
        <w:rPr>
          <w:b/>
          <w:color w:val="000000"/>
          <w:sz w:val="22"/>
          <w:szCs w:val="22"/>
        </w:rPr>
        <w:tab/>
      </w:r>
      <w:r>
        <w:rPr>
          <w:b/>
          <w:color w:val="000000"/>
          <w:sz w:val="22"/>
          <w:szCs w:val="22"/>
          <w:u w:val="single"/>
        </w:rPr>
        <w:t>Notice</w:t>
      </w:r>
      <w:r>
        <w:rPr>
          <w:bCs/>
          <w:color w:val="000000"/>
          <w:sz w:val="22"/>
          <w:szCs w:val="22"/>
        </w:rPr>
        <w:t xml:space="preserve">.  </w:t>
      </w:r>
    </w:p>
    <w:p w14:paraId="13AF174F" w14:textId="77777777" w:rsidR="00F624CA" w:rsidRDefault="00F624CA" w:rsidP="00F624CA">
      <w:pPr>
        <w:ind w:firstLine="360"/>
        <w:jc w:val="both"/>
        <w:rPr>
          <w:color w:val="000000"/>
          <w:sz w:val="22"/>
          <w:szCs w:val="22"/>
        </w:rPr>
      </w:pPr>
      <w:r>
        <w:rPr>
          <w:color w:val="000000"/>
          <w:sz w:val="22"/>
          <w:szCs w:val="22"/>
        </w:rPr>
        <w:t>Notices under Section 10.1 of the Fee Agreement shall be sent to:</w:t>
      </w:r>
    </w:p>
    <w:p w14:paraId="3F1DF5CF" w14:textId="77777777" w:rsidR="00F624CA" w:rsidRDefault="00F624CA" w:rsidP="00F624CA">
      <w:pPr>
        <w:ind w:firstLine="360"/>
        <w:jc w:val="both"/>
        <w:rPr>
          <w:color w:val="000000"/>
          <w:sz w:val="22"/>
          <w:szCs w:val="22"/>
        </w:rPr>
      </w:pPr>
    </w:p>
    <w:p w14:paraId="7B6BE44E" w14:textId="77777777" w:rsidR="00F624CA" w:rsidRDefault="00F624CA" w:rsidP="00F624CA">
      <w:pPr>
        <w:ind w:firstLine="360"/>
        <w:jc w:val="both"/>
        <w:rPr>
          <w:color w:val="000000"/>
          <w:sz w:val="22"/>
          <w:szCs w:val="22"/>
        </w:rPr>
      </w:pPr>
      <w:r>
        <w:rPr>
          <w:color w:val="000000"/>
          <w:sz w:val="22"/>
          <w:szCs w:val="22"/>
        </w:rPr>
        <w:t>[</w:t>
      </w:r>
      <w:r>
        <w:rPr>
          <w:color w:val="000000"/>
          <w:sz w:val="22"/>
          <w:szCs w:val="22"/>
          <w:u w:val="single"/>
        </w:rPr>
        <w:t xml:space="preserve">                       </w:t>
      </w:r>
      <w:r>
        <w:rPr>
          <w:color w:val="000000"/>
          <w:sz w:val="22"/>
          <w:szCs w:val="22"/>
        </w:rPr>
        <w:t>]</w:t>
      </w:r>
    </w:p>
    <w:p w14:paraId="752289EE" w14:textId="77777777" w:rsidR="00F624CA" w:rsidRDefault="00F624CA" w:rsidP="00F624CA">
      <w:pPr>
        <w:ind w:firstLine="360"/>
        <w:jc w:val="both"/>
        <w:rPr>
          <w:color w:val="000000"/>
          <w:sz w:val="22"/>
          <w:szCs w:val="22"/>
        </w:rPr>
      </w:pPr>
    </w:p>
    <w:p w14:paraId="49126A91" w14:textId="77777777" w:rsidR="00F624CA" w:rsidRDefault="00F624CA" w:rsidP="00F624CA">
      <w:pPr>
        <w:ind w:firstLine="360"/>
        <w:jc w:val="both"/>
        <w:rPr>
          <w:color w:val="000000"/>
          <w:sz w:val="22"/>
          <w:szCs w:val="22"/>
        </w:rPr>
      </w:pPr>
      <w:r>
        <w:rPr>
          <w:color w:val="000000"/>
          <w:sz w:val="22"/>
          <w:szCs w:val="22"/>
        </w:rPr>
        <w:br w:type="page"/>
      </w:r>
    </w:p>
    <w:p w14:paraId="628F274C" w14:textId="77777777" w:rsidR="00F624CA" w:rsidRDefault="00F624CA" w:rsidP="00F624CA">
      <w:pPr>
        <w:ind w:firstLine="360"/>
        <w:jc w:val="both"/>
        <w:rPr>
          <w:color w:val="000000"/>
          <w:sz w:val="22"/>
          <w:szCs w:val="22"/>
        </w:rPr>
      </w:pPr>
    </w:p>
    <w:p w14:paraId="28E37AA8" w14:textId="77777777" w:rsidR="00F624CA" w:rsidRDefault="00F624CA" w:rsidP="00F624CA">
      <w:pPr>
        <w:ind w:firstLine="360"/>
        <w:jc w:val="both"/>
        <w:rPr>
          <w:color w:val="000000"/>
          <w:sz w:val="22"/>
          <w:szCs w:val="22"/>
        </w:rPr>
      </w:pPr>
      <w:r>
        <w:rPr>
          <w:color w:val="000000"/>
          <w:sz w:val="22"/>
          <w:szCs w:val="22"/>
        </w:rPr>
        <w:t xml:space="preserve">IN WITNESS WHEREOF, the undersigned has executed this Joinder Agreement to be effective as of the date set forth below. </w:t>
      </w:r>
    </w:p>
    <w:p w14:paraId="39E55606" w14:textId="77777777" w:rsidR="00F624CA" w:rsidRDefault="00F624CA" w:rsidP="00F624CA">
      <w:pPr>
        <w:jc w:val="both"/>
        <w:rPr>
          <w:color w:val="000000"/>
          <w:sz w:val="22"/>
          <w:szCs w:val="22"/>
        </w:rPr>
      </w:pPr>
    </w:p>
    <w:p w14:paraId="2E21F999" w14:textId="77777777" w:rsidR="00F624CA" w:rsidRDefault="00F624CA" w:rsidP="00F624CA">
      <w:pPr>
        <w:jc w:val="both"/>
        <w:rPr>
          <w:color w:val="000000"/>
          <w:sz w:val="22"/>
          <w:szCs w:val="22"/>
        </w:rPr>
      </w:pPr>
      <w:r>
        <w:rPr>
          <w:color w:val="000000"/>
          <w:sz w:val="22"/>
          <w:szCs w:val="22"/>
        </w:rPr>
        <w:t>____________________</w:t>
      </w:r>
      <w:r>
        <w:rPr>
          <w:color w:val="000000"/>
          <w:sz w:val="22"/>
          <w:szCs w:val="22"/>
        </w:rPr>
        <w:tab/>
      </w:r>
      <w:r>
        <w:rPr>
          <w:color w:val="000000"/>
          <w:sz w:val="22"/>
          <w:szCs w:val="22"/>
        </w:rPr>
        <w:tab/>
      </w:r>
      <w:r>
        <w:rPr>
          <w:color w:val="000000"/>
          <w:sz w:val="22"/>
          <w:szCs w:val="22"/>
        </w:rPr>
        <w:tab/>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u w:val="single"/>
        </w:rPr>
        <w:tab/>
        <w:t xml:space="preserve"> </w:t>
      </w:r>
    </w:p>
    <w:p w14:paraId="68713F1E" w14:textId="77777777" w:rsidR="00F624CA" w:rsidRDefault="00F624CA" w:rsidP="00F624CA">
      <w:pPr>
        <w:jc w:val="both"/>
        <w:rPr>
          <w:color w:val="000000"/>
          <w:sz w:val="22"/>
          <w:szCs w:val="22"/>
        </w:rPr>
      </w:pPr>
      <w:r>
        <w:rPr>
          <w:color w:val="000000"/>
          <w:sz w:val="22"/>
          <w:szCs w:val="22"/>
        </w:rPr>
        <w:t>Date</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Name of Entity</w:t>
      </w:r>
    </w:p>
    <w:p w14:paraId="5B8F4840" w14:textId="77777777" w:rsidR="00F624CA" w:rsidRDefault="00F624CA" w:rsidP="00F624CA">
      <w:pPr>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By:</w:t>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rPr>
        <w:t xml:space="preserve"> </w:t>
      </w:r>
      <w:r>
        <w:rPr>
          <w:color w:val="000000"/>
          <w:sz w:val="22"/>
          <w:szCs w:val="22"/>
        </w:rPr>
        <w:tab/>
      </w:r>
    </w:p>
    <w:p w14:paraId="22D39DBD" w14:textId="77777777" w:rsidR="00F624CA" w:rsidRDefault="00F624CA" w:rsidP="00F624CA">
      <w:pPr>
        <w:rPr>
          <w:color w:val="000000"/>
          <w:sz w:val="22"/>
          <w:szCs w:val="22"/>
          <w:u w:val="single"/>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Its:</w:t>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u w:val="single"/>
        </w:rPr>
        <w:tab/>
      </w:r>
    </w:p>
    <w:p w14:paraId="2B571103" w14:textId="77777777" w:rsidR="00F624CA" w:rsidRDefault="00F624CA" w:rsidP="00F624CA">
      <w:pPr>
        <w:ind w:firstLine="360"/>
        <w:jc w:val="both"/>
        <w:rPr>
          <w:color w:val="000000"/>
          <w:sz w:val="22"/>
          <w:szCs w:val="22"/>
        </w:rPr>
      </w:pPr>
    </w:p>
    <w:p w14:paraId="46346027" w14:textId="77777777" w:rsidR="00F624CA" w:rsidRDefault="00F624CA" w:rsidP="00F624CA">
      <w:pPr>
        <w:ind w:firstLine="360"/>
        <w:jc w:val="both"/>
        <w:rPr>
          <w:color w:val="000000"/>
          <w:sz w:val="22"/>
          <w:szCs w:val="22"/>
        </w:rPr>
      </w:pPr>
    </w:p>
    <w:p w14:paraId="62599D9E" w14:textId="77777777" w:rsidR="00F624CA" w:rsidRDefault="00F624CA" w:rsidP="00F624CA">
      <w:pPr>
        <w:ind w:firstLine="360"/>
        <w:jc w:val="both"/>
        <w:rPr>
          <w:color w:val="000000"/>
          <w:sz w:val="22"/>
          <w:szCs w:val="22"/>
        </w:rPr>
      </w:pPr>
      <w:r>
        <w:rPr>
          <w:color w:val="000000"/>
          <w:sz w:val="22"/>
          <w:szCs w:val="22"/>
        </w:rPr>
        <w:t xml:space="preserve">IN WITNESS WHEREOF, the County acknowledges it has consented to the addition of the above-named entity as a Sponsor Affiliate under the Fee Agreement effective as of the date set forth above. </w:t>
      </w:r>
    </w:p>
    <w:p w14:paraId="2300B45B" w14:textId="77777777" w:rsidR="00F624CA" w:rsidRDefault="00F624CA" w:rsidP="00F624CA">
      <w:pPr>
        <w:ind w:firstLine="360"/>
        <w:jc w:val="both"/>
        <w:rPr>
          <w:color w:val="000000"/>
          <w:sz w:val="22"/>
          <w:szCs w:val="22"/>
        </w:rPr>
      </w:pPr>
    </w:p>
    <w:p w14:paraId="6D13C77F" w14:textId="77777777" w:rsidR="00F624CA" w:rsidRDefault="00F624CA" w:rsidP="00F624CA">
      <w:pPr>
        <w:ind w:firstLine="360"/>
        <w:jc w:val="both"/>
        <w:rPr>
          <w:b/>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b/>
          <w:color w:val="000000"/>
          <w:sz w:val="22"/>
          <w:szCs w:val="22"/>
        </w:rPr>
        <w:t>SALUDA COUNTY, SOUTH CAROLINA</w:t>
      </w:r>
    </w:p>
    <w:p w14:paraId="2AD93512" w14:textId="77777777" w:rsidR="00F624CA" w:rsidRDefault="00F624CA" w:rsidP="00F624CA">
      <w:pPr>
        <w:ind w:firstLine="360"/>
        <w:jc w:val="both"/>
        <w:rPr>
          <w:color w:val="000000"/>
          <w:sz w:val="22"/>
          <w:szCs w:val="22"/>
        </w:rPr>
      </w:pPr>
    </w:p>
    <w:p w14:paraId="69D5B699" w14:textId="77777777" w:rsidR="00F624CA" w:rsidRDefault="00F624CA" w:rsidP="00F624CA">
      <w:pPr>
        <w:ind w:firstLine="360"/>
        <w:jc w:val="both"/>
        <w:rPr>
          <w:color w:val="000000"/>
          <w:sz w:val="22"/>
          <w:szCs w:val="22"/>
          <w:u w:val="single"/>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u w:val="single"/>
        </w:rPr>
        <w:tab/>
      </w:r>
    </w:p>
    <w:p w14:paraId="46CAFB3A" w14:textId="77777777" w:rsidR="00F624CA" w:rsidRDefault="00F624CA" w:rsidP="00F624CA">
      <w:pPr>
        <w:rPr>
          <w:color w:val="000000"/>
          <w:sz w:val="22"/>
          <w:szCs w:val="22"/>
          <w:u w:val="single"/>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By:</w:t>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u w:val="single"/>
        </w:rPr>
        <w:tab/>
      </w:r>
    </w:p>
    <w:p w14:paraId="7414AC45" w14:textId="77777777" w:rsidR="00F624CA" w:rsidRDefault="00F624CA" w:rsidP="00F624CA">
      <w:pPr>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Its:</w:t>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rPr>
        <w:tab/>
      </w:r>
      <w:r>
        <w:rPr>
          <w:color w:val="000000"/>
          <w:sz w:val="22"/>
          <w:szCs w:val="22"/>
        </w:rPr>
        <w:tab/>
      </w:r>
    </w:p>
    <w:p w14:paraId="5821C8DA" w14:textId="77777777" w:rsidR="00F624CA" w:rsidRDefault="00F624CA" w:rsidP="00F624CA">
      <w:pPr>
        <w:tabs>
          <w:tab w:val="left" w:pos="-1123"/>
          <w:tab w:val="left" w:pos="-720"/>
          <w:tab w:val="left" w:pos="0"/>
          <w:tab w:val="left" w:pos="360"/>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jc w:val="center"/>
        <w:rPr>
          <w:color w:val="000000"/>
          <w:sz w:val="22"/>
          <w:szCs w:val="22"/>
        </w:rPr>
        <w:sectPr w:rsidR="00F624CA" w:rsidSect="00B6725A">
          <w:footerReference w:type="default" r:id="rId19"/>
          <w:pgSz w:w="12240" w:h="15840" w:code="1"/>
          <w:pgMar w:top="1440" w:right="1440" w:bottom="864" w:left="1440" w:header="720" w:footer="576" w:gutter="0"/>
          <w:pgNumType w:start="1"/>
          <w:cols w:space="720"/>
          <w:docGrid w:linePitch="360"/>
        </w:sectPr>
      </w:pPr>
    </w:p>
    <w:p w14:paraId="232341B7" w14:textId="77777777" w:rsidR="00F624CA" w:rsidRDefault="00F624CA" w:rsidP="00F624CA">
      <w:pPr>
        <w:tabs>
          <w:tab w:val="left" w:pos="4680"/>
          <w:tab w:val="left" w:pos="5220"/>
        </w:tabs>
        <w:jc w:val="center"/>
        <w:rPr>
          <w:b/>
          <w:kern w:val="22"/>
          <w:sz w:val="22"/>
          <w:szCs w:val="22"/>
        </w:rPr>
      </w:pPr>
      <w:r>
        <w:rPr>
          <w:b/>
          <w:sz w:val="22"/>
          <w:szCs w:val="22"/>
        </w:rPr>
        <w:lastRenderedPageBreak/>
        <w:t xml:space="preserve">EXHIBIT C </w:t>
      </w:r>
      <w:r>
        <w:rPr>
          <w:b/>
          <w:kern w:val="22"/>
          <w:sz w:val="22"/>
          <w:szCs w:val="22"/>
        </w:rPr>
        <w:t>(see Section 5.1)</w:t>
      </w:r>
    </w:p>
    <w:p w14:paraId="1A9CE040" w14:textId="77777777" w:rsidR="00F624CA" w:rsidRDefault="00F624CA" w:rsidP="00F624CA">
      <w:pPr>
        <w:tabs>
          <w:tab w:val="left" w:pos="-1123"/>
          <w:tab w:val="left" w:pos="-720"/>
          <w:tab w:val="left" w:pos="0"/>
          <w:tab w:val="left" w:pos="360"/>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jc w:val="center"/>
        <w:rPr>
          <w:b/>
          <w:smallCaps/>
          <w:kern w:val="22"/>
          <w:sz w:val="22"/>
          <w:szCs w:val="22"/>
        </w:rPr>
      </w:pPr>
      <w:r>
        <w:rPr>
          <w:b/>
          <w:smallCaps/>
          <w:kern w:val="22"/>
          <w:sz w:val="22"/>
          <w:szCs w:val="22"/>
        </w:rPr>
        <w:t>Description of Special Source Revenue Credit</w:t>
      </w:r>
    </w:p>
    <w:p w14:paraId="0F53B7C4" w14:textId="77777777" w:rsidR="00F624CA" w:rsidRDefault="00F624CA" w:rsidP="00F624CA">
      <w:pPr>
        <w:tabs>
          <w:tab w:val="left" w:pos="-1123"/>
          <w:tab w:val="left" w:pos="-720"/>
          <w:tab w:val="left" w:pos="0"/>
          <w:tab w:val="left" w:pos="360"/>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jc w:val="center"/>
        <w:rPr>
          <w:b/>
          <w:smallCaps/>
          <w:kern w:val="22"/>
          <w:sz w:val="22"/>
          <w:szCs w:val="22"/>
        </w:rPr>
      </w:pPr>
    </w:p>
    <w:p w14:paraId="19BD9CBE" w14:textId="77777777" w:rsidR="00F624CA" w:rsidRDefault="00F624CA" w:rsidP="00F624CA">
      <w:pPr>
        <w:tabs>
          <w:tab w:val="left" w:pos="-1123"/>
          <w:tab w:val="left" w:pos="-720"/>
          <w:tab w:val="left" w:pos="0"/>
          <w:tab w:val="left" w:pos="360"/>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jc w:val="both"/>
        <w:rPr>
          <w:kern w:val="22"/>
          <w:sz w:val="22"/>
          <w:szCs w:val="22"/>
        </w:rPr>
      </w:pPr>
      <w:bookmarkStart w:id="3" w:name="_Hlk138674928"/>
      <w:r>
        <w:rPr>
          <w:kern w:val="22"/>
          <w:sz w:val="22"/>
          <w:szCs w:val="22"/>
        </w:rPr>
        <w:t xml:space="preserve">The Company shall be entitled to receive, and the County agrees to provide, annual Special Source Revenue Credits against the Company’s FILOT Payments so that the annual FILOT Payments will not exceed $3,000 per </w:t>
      </w:r>
      <w:proofErr w:type="spellStart"/>
      <w:r>
        <w:rPr>
          <w:kern w:val="22"/>
          <w:sz w:val="22"/>
          <w:szCs w:val="22"/>
        </w:rPr>
        <w:t>MWac</w:t>
      </w:r>
      <w:proofErr w:type="spellEnd"/>
      <w:r>
        <w:rPr>
          <w:kern w:val="22"/>
          <w:sz w:val="22"/>
          <w:szCs w:val="22"/>
        </w:rPr>
        <w:t xml:space="preserve"> of the capacity rating of the Project during the term of the Fee Agreement.  If any </w:t>
      </w:r>
      <w:r>
        <w:rPr>
          <w:i/>
          <w:kern w:val="22"/>
          <w:sz w:val="22"/>
          <w:szCs w:val="22"/>
        </w:rPr>
        <w:t>ad valorem</w:t>
      </w:r>
      <w:r>
        <w:rPr>
          <w:kern w:val="22"/>
          <w:sz w:val="22"/>
          <w:szCs w:val="22"/>
        </w:rPr>
        <w:t xml:space="preserve"> taxes are payable by the Company or the Lessor with respect to the Land during the term of this Fee Agreement, the Special Source Revenue Credit shall be increased by an amount necessary to ensure the sum of such </w:t>
      </w:r>
      <w:r>
        <w:rPr>
          <w:i/>
          <w:kern w:val="22"/>
          <w:sz w:val="22"/>
          <w:szCs w:val="22"/>
        </w:rPr>
        <w:t>ad valorem</w:t>
      </w:r>
      <w:r>
        <w:rPr>
          <w:kern w:val="22"/>
          <w:sz w:val="22"/>
          <w:szCs w:val="22"/>
        </w:rPr>
        <w:t xml:space="preserve"> taxes and the FILOT Payments does not exceed $3,000 per </w:t>
      </w:r>
      <w:proofErr w:type="spellStart"/>
      <w:r>
        <w:rPr>
          <w:kern w:val="22"/>
          <w:sz w:val="22"/>
          <w:szCs w:val="22"/>
        </w:rPr>
        <w:t>MWac</w:t>
      </w:r>
      <w:proofErr w:type="spellEnd"/>
      <w:r>
        <w:rPr>
          <w:kern w:val="22"/>
          <w:sz w:val="22"/>
          <w:szCs w:val="22"/>
        </w:rPr>
        <w:t xml:space="preserve"> of the capacity rating of the Project.</w:t>
      </w:r>
    </w:p>
    <w:bookmarkEnd w:id="3"/>
    <w:p w14:paraId="1A32E3E4" w14:textId="77777777" w:rsidR="00F624CA" w:rsidRDefault="00F624CA" w:rsidP="00F624CA">
      <w:pPr>
        <w:tabs>
          <w:tab w:val="left" w:pos="-720"/>
        </w:tabs>
        <w:suppressAutoHyphens/>
        <w:ind w:firstLine="720"/>
        <w:jc w:val="both"/>
        <w:rPr>
          <w:spacing w:val="-3"/>
          <w:sz w:val="22"/>
          <w:szCs w:val="22"/>
        </w:rPr>
      </w:pPr>
    </w:p>
    <w:p w14:paraId="6DCD2FC8" w14:textId="77777777" w:rsidR="00F624CA" w:rsidRDefault="00F624CA"/>
    <w:sectPr w:rsidR="00F624CA" w:rsidSect="00811DF7">
      <w:headerReference w:type="even" r:id="rId20"/>
      <w:headerReference w:type="default" r:id="rId21"/>
      <w:footerReference w:type="even" r:id="rId22"/>
      <w:footerReference w:type="default" r:id="rId23"/>
      <w:headerReference w:type="first" r:id="rId24"/>
      <w:footerReference w:type="first" r:id="rId25"/>
      <w:pgSz w:w="12240" w:h="15840" w:code="1"/>
      <w:pgMar w:top="1440" w:right="1440" w:bottom="864"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2D8CF" w14:textId="77777777" w:rsidR="00D20740" w:rsidRDefault="00D20740">
      <w:r>
        <w:separator/>
      </w:r>
    </w:p>
  </w:endnote>
  <w:endnote w:type="continuationSeparator" w:id="0">
    <w:p w14:paraId="4BEBA5D7" w14:textId="77777777" w:rsidR="00D20740" w:rsidRDefault="00D20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0861B" w14:textId="77777777" w:rsidR="00F624CA" w:rsidRDefault="00F624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DA5AE67" w14:textId="77777777" w:rsidR="00F624CA" w:rsidRDefault="00F624C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C5B" w14:textId="1ABF9E2C" w:rsidR="00C203F6" w:rsidRDefault="00811DF7">
    <w:pPr>
      <w:pStyle w:val="Footer"/>
      <w:rPr>
        <w:rStyle w:val="DocID"/>
      </w:rPr>
    </w:pPr>
    <w:r>
      <w:rPr>
        <w:rStyle w:val="DocID"/>
      </w:rPr>
      <w:fldChar w:fldCharType="begin"/>
    </w:r>
    <w:r>
      <w:rPr>
        <w:rStyle w:val="DocID"/>
      </w:rPr>
      <w:instrText xml:space="preserve"> DOCPROPERTY "DocID" \* MERGEFORMAT </w:instrText>
    </w:r>
    <w:r>
      <w:rPr>
        <w:rStyle w:val="DocID"/>
      </w:rPr>
      <w:fldChar w:fldCharType="separate"/>
    </w:r>
    <w:r w:rsidR="00FD6A5A" w:rsidRPr="00FD6A5A">
      <w:rPr>
        <w:rStyle w:val="DocID"/>
      </w:rPr>
      <w:t>62254826 v4</w:t>
    </w:r>
    <w:r>
      <w:rPr>
        <w:rStyle w:val="DocI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2B32C" w14:textId="77777777" w:rsidR="00F624CA" w:rsidRDefault="00F624CA">
    <w:pPr>
      <w:pStyle w:val="Footer"/>
      <w:rPr>
        <w:rStyle w:val="DocID"/>
      </w:rPr>
    </w:pPr>
    <w:r>
      <w:rPr>
        <w:rStyle w:val="DocID"/>
      </w:rPr>
      <w:t>64553775 v2</w:t>
    </w:r>
  </w:p>
  <w:p w14:paraId="0900A63C" w14:textId="77777777" w:rsidR="00F624CA" w:rsidRDefault="00F624CA">
    <w:pPr>
      <w:pStyle w:val="Footer"/>
    </w:pPr>
    <w:r>
      <w:rPr>
        <w:rStyle w:val="DocID"/>
      </w:rPr>
      <w:fldChar w:fldCharType="begin"/>
    </w:r>
    <w:r>
      <w:rPr>
        <w:rStyle w:val="DocID"/>
      </w:rPr>
      <w:instrText xml:space="preserve"> DOCPROPERTY "DocID" \* MERGEFORMAT </w:instrText>
    </w:r>
    <w:r>
      <w:rPr>
        <w:rStyle w:val="DocID"/>
      </w:rPr>
      <w:fldChar w:fldCharType="separate"/>
    </w:r>
    <w:r w:rsidRPr="00DA66A9">
      <w:rPr>
        <w:rStyle w:val="DocID"/>
      </w:rPr>
      <w:t>65444396 v2</w:t>
    </w:r>
    <w:r>
      <w:rPr>
        <w:rStyle w:val="Doc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DF9C6" w14:textId="77777777" w:rsidR="00F624CA" w:rsidRDefault="00F624CA">
    <w:pPr>
      <w:pStyle w:val="Footer"/>
    </w:pPr>
    <w:r>
      <w:rPr>
        <w:rStyle w:val="DocID"/>
      </w:rPr>
      <w:fldChar w:fldCharType="begin"/>
    </w:r>
    <w:r>
      <w:rPr>
        <w:rStyle w:val="DocID"/>
      </w:rPr>
      <w:instrText xml:space="preserve"> DOCPROPERTY "DocID" \* MERGEFORMAT </w:instrText>
    </w:r>
    <w:r>
      <w:rPr>
        <w:rStyle w:val="DocID"/>
      </w:rPr>
      <w:fldChar w:fldCharType="separate"/>
    </w:r>
    <w:r w:rsidRPr="00DA66A9">
      <w:rPr>
        <w:rStyle w:val="DocID"/>
      </w:rPr>
      <w:t>65444396 v2</w:t>
    </w:r>
    <w:r>
      <w:rPr>
        <w:rStyle w:val="DocID"/>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641974"/>
      <w:docPartObj>
        <w:docPartGallery w:val="Page Numbers (Bottom of Page)"/>
        <w:docPartUnique/>
      </w:docPartObj>
    </w:sdtPr>
    <w:sdtEndPr>
      <w:rPr>
        <w:noProof/>
      </w:rPr>
    </w:sdtEndPr>
    <w:sdtContent>
      <w:p w14:paraId="7C2E655B" w14:textId="77777777" w:rsidR="00F624CA" w:rsidRDefault="00F624CA">
        <w:pPr>
          <w:pStyle w:val="Footer"/>
          <w:jc w:val="center"/>
        </w:pPr>
        <w:r>
          <w:fldChar w:fldCharType="begin"/>
        </w:r>
        <w:r>
          <w:instrText xml:space="preserve"> PAGE   \* MERGEFORMAT </w:instrText>
        </w:r>
        <w:r>
          <w:fldChar w:fldCharType="separate"/>
        </w:r>
        <w:r>
          <w:rPr>
            <w:noProof/>
          </w:rPr>
          <w:t>iii</w:t>
        </w:r>
        <w:r>
          <w:rPr>
            <w:noProof/>
          </w:rPr>
          <w:fldChar w:fldCharType="end"/>
        </w:r>
      </w:p>
    </w:sdtContent>
  </w:sdt>
  <w:p w14:paraId="1AF34B46" w14:textId="77777777" w:rsidR="00F624CA" w:rsidRDefault="00F624CA">
    <w:pPr>
      <w:rPr>
        <w:sz w:val="18"/>
      </w:rPr>
    </w:pPr>
    <w:r>
      <w:rPr>
        <w:rStyle w:val="DocID"/>
      </w:rPr>
      <w:fldChar w:fldCharType="begin"/>
    </w:r>
    <w:r>
      <w:rPr>
        <w:rStyle w:val="DocID"/>
      </w:rPr>
      <w:instrText xml:space="preserve"> DOCPROPERTY "DocID" \* MERGEFORMAT </w:instrText>
    </w:r>
    <w:r>
      <w:rPr>
        <w:rStyle w:val="DocID"/>
      </w:rPr>
      <w:fldChar w:fldCharType="separate"/>
    </w:r>
    <w:r w:rsidRPr="00DA66A9">
      <w:rPr>
        <w:rStyle w:val="DocID"/>
      </w:rPr>
      <w:t>65444396 v2</w:t>
    </w:r>
    <w:r>
      <w:rPr>
        <w:rStyle w:val="DocID"/>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075196"/>
      <w:docPartObj>
        <w:docPartGallery w:val="Page Numbers (Bottom of Page)"/>
        <w:docPartUnique/>
      </w:docPartObj>
    </w:sdtPr>
    <w:sdtEndPr>
      <w:rPr>
        <w:noProof/>
        <w:sz w:val="22"/>
      </w:rPr>
    </w:sdtEndPr>
    <w:sdtContent>
      <w:p w14:paraId="20156979" w14:textId="77777777" w:rsidR="00F624CA" w:rsidRDefault="00F624CA">
        <w:pPr>
          <w:pStyle w:val="Footer"/>
          <w:jc w:val="center"/>
        </w:pPr>
      </w:p>
      <w:p w14:paraId="707C0A78" w14:textId="77777777" w:rsidR="00F624CA" w:rsidRDefault="00F624CA">
        <w:pPr>
          <w:pStyle w:val="Footer"/>
          <w:jc w:val="center"/>
          <w:rPr>
            <w:sz w:val="22"/>
          </w:rPr>
        </w:pPr>
        <w:r>
          <w:rPr>
            <w:sz w:val="22"/>
          </w:rPr>
          <w:fldChar w:fldCharType="begin"/>
        </w:r>
        <w:r>
          <w:rPr>
            <w:sz w:val="22"/>
          </w:rPr>
          <w:instrText xml:space="preserve"> PAGE   \* MERGEFORMAT </w:instrText>
        </w:r>
        <w:r>
          <w:rPr>
            <w:sz w:val="22"/>
          </w:rPr>
          <w:fldChar w:fldCharType="separate"/>
        </w:r>
        <w:r>
          <w:rPr>
            <w:noProof/>
            <w:sz w:val="22"/>
          </w:rPr>
          <w:t>15</w:t>
        </w:r>
        <w:r>
          <w:rPr>
            <w:noProof/>
            <w:sz w:val="22"/>
          </w:rPr>
          <w:fldChar w:fldCharType="end"/>
        </w:r>
      </w:p>
    </w:sdtContent>
  </w:sdt>
  <w:p w14:paraId="61AA8152" w14:textId="77777777" w:rsidR="00F624CA" w:rsidRDefault="00F624CA">
    <w:r>
      <w:rPr>
        <w:rStyle w:val="DocID"/>
      </w:rPr>
      <w:fldChar w:fldCharType="begin"/>
    </w:r>
    <w:r>
      <w:rPr>
        <w:rStyle w:val="DocID"/>
      </w:rPr>
      <w:instrText xml:space="preserve"> DOCPROPERTY "DocID" \* MERGEFORMAT </w:instrText>
    </w:r>
    <w:r>
      <w:rPr>
        <w:rStyle w:val="DocID"/>
      </w:rPr>
      <w:fldChar w:fldCharType="separate"/>
    </w:r>
    <w:r w:rsidRPr="00DA66A9">
      <w:rPr>
        <w:rStyle w:val="DocID"/>
      </w:rPr>
      <w:t>65444396 v2</w:t>
    </w:r>
    <w:r>
      <w:rPr>
        <w:rStyle w:val="DocID"/>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340702"/>
      <w:docPartObj>
        <w:docPartGallery w:val="Page Numbers (Bottom of Page)"/>
        <w:docPartUnique/>
      </w:docPartObj>
    </w:sdtPr>
    <w:sdtEndPr>
      <w:rPr>
        <w:noProof/>
        <w:sz w:val="22"/>
      </w:rPr>
    </w:sdtEndPr>
    <w:sdtContent>
      <w:p w14:paraId="01FBBF78" w14:textId="77777777" w:rsidR="00F624CA" w:rsidRDefault="00F624CA">
        <w:pPr>
          <w:pStyle w:val="Footer"/>
          <w:jc w:val="center"/>
          <w:rPr>
            <w:sz w:val="22"/>
          </w:rPr>
        </w:pPr>
        <w:r>
          <w:rPr>
            <w:sz w:val="22"/>
          </w:rPr>
          <w:t>A-</w:t>
        </w:r>
        <w:r>
          <w:rPr>
            <w:sz w:val="22"/>
          </w:rPr>
          <w:fldChar w:fldCharType="begin"/>
        </w:r>
        <w:r>
          <w:rPr>
            <w:sz w:val="22"/>
          </w:rPr>
          <w:instrText xml:space="preserve"> PAGE   \* MERGEFORMAT </w:instrText>
        </w:r>
        <w:r>
          <w:rPr>
            <w:sz w:val="22"/>
          </w:rPr>
          <w:fldChar w:fldCharType="separate"/>
        </w:r>
        <w:r>
          <w:rPr>
            <w:noProof/>
            <w:sz w:val="22"/>
          </w:rPr>
          <w:t>2</w:t>
        </w:r>
        <w:r>
          <w:rPr>
            <w:noProof/>
            <w:sz w:val="22"/>
          </w:rPr>
          <w:fldChar w:fldCharType="end"/>
        </w:r>
      </w:p>
    </w:sdtContent>
  </w:sdt>
  <w:p w14:paraId="31ED0D6D" w14:textId="77777777" w:rsidR="00F624CA" w:rsidRDefault="00F624CA">
    <w:r>
      <w:rPr>
        <w:rStyle w:val="DocID"/>
      </w:rPr>
      <w:fldChar w:fldCharType="begin"/>
    </w:r>
    <w:r>
      <w:rPr>
        <w:rStyle w:val="DocID"/>
      </w:rPr>
      <w:instrText xml:space="preserve"> DOCPROPERTY "DocID" \* MERGEFORMAT </w:instrText>
    </w:r>
    <w:r>
      <w:rPr>
        <w:rStyle w:val="DocID"/>
      </w:rPr>
      <w:fldChar w:fldCharType="separate"/>
    </w:r>
    <w:r w:rsidRPr="00DA66A9">
      <w:rPr>
        <w:rStyle w:val="DocID"/>
      </w:rPr>
      <w:t>65444396 v2</w:t>
    </w:r>
    <w:r>
      <w:rPr>
        <w:rStyle w:val="DocID"/>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898128"/>
      <w:docPartObj>
        <w:docPartGallery w:val="Page Numbers (Bottom of Page)"/>
        <w:docPartUnique/>
      </w:docPartObj>
    </w:sdtPr>
    <w:sdtEndPr>
      <w:rPr>
        <w:noProof/>
        <w:sz w:val="22"/>
      </w:rPr>
    </w:sdtEndPr>
    <w:sdtContent>
      <w:p w14:paraId="2FAF78CA" w14:textId="77777777" w:rsidR="00F624CA" w:rsidRDefault="00F624CA">
        <w:pPr>
          <w:pStyle w:val="Footer"/>
          <w:jc w:val="center"/>
          <w:rPr>
            <w:sz w:val="22"/>
          </w:rPr>
        </w:pPr>
        <w:r>
          <w:rPr>
            <w:sz w:val="22"/>
          </w:rPr>
          <w:t>B-</w:t>
        </w:r>
        <w:r>
          <w:rPr>
            <w:sz w:val="22"/>
          </w:rPr>
          <w:fldChar w:fldCharType="begin"/>
        </w:r>
        <w:r>
          <w:rPr>
            <w:sz w:val="22"/>
          </w:rPr>
          <w:instrText xml:space="preserve"> PAGE   \* MERGEFORMAT </w:instrText>
        </w:r>
        <w:r>
          <w:rPr>
            <w:sz w:val="22"/>
          </w:rPr>
          <w:fldChar w:fldCharType="separate"/>
        </w:r>
        <w:r>
          <w:rPr>
            <w:noProof/>
            <w:sz w:val="22"/>
          </w:rPr>
          <w:t>2</w:t>
        </w:r>
        <w:r>
          <w:rPr>
            <w:noProof/>
            <w:sz w:val="22"/>
          </w:rPr>
          <w:fldChar w:fldCharType="end"/>
        </w:r>
      </w:p>
    </w:sdtContent>
  </w:sdt>
  <w:p w14:paraId="79B9B1D3" w14:textId="77777777" w:rsidR="00F624CA" w:rsidRDefault="00F624CA">
    <w:pPr>
      <w:rPr>
        <w:rStyle w:val="DocID"/>
      </w:rPr>
    </w:pPr>
  </w:p>
  <w:p w14:paraId="63E7E0B0" w14:textId="77777777" w:rsidR="00F624CA" w:rsidRDefault="00F624CA">
    <w:r>
      <w:rPr>
        <w:rStyle w:val="DocID"/>
      </w:rPr>
      <w:fldChar w:fldCharType="begin"/>
    </w:r>
    <w:r>
      <w:rPr>
        <w:rStyle w:val="DocID"/>
      </w:rPr>
      <w:instrText xml:space="preserve"> DOCPROPERTY "DocID" \* MERGEFORMAT </w:instrText>
    </w:r>
    <w:r>
      <w:rPr>
        <w:rStyle w:val="DocID"/>
      </w:rPr>
      <w:fldChar w:fldCharType="separate"/>
    </w:r>
    <w:r w:rsidRPr="00DA66A9">
      <w:rPr>
        <w:rStyle w:val="DocID"/>
      </w:rPr>
      <w:t>65444396 v2</w:t>
    </w:r>
    <w:r>
      <w:rPr>
        <w:rStyle w:val="DocID"/>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DCE26" w14:textId="77777777" w:rsidR="00C203F6" w:rsidRDefault="00C203F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9DA34" w14:textId="77777777" w:rsidR="00C203F6" w:rsidRDefault="00811DF7">
    <w:pPr>
      <w:pStyle w:val="Footer"/>
    </w:pPr>
    <w:r>
      <w:ptab w:relativeTo="margin" w:alignment="center" w:leader="none"/>
    </w:r>
    <w:r>
      <w:fldChar w:fldCharType="begin"/>
    </w:r>
    <w:r>
      <w:instrText xml:space="preserve"> Page </w:instrText>
    </w:r>
    <w:r>
      <w:fldChar w:fldCharType="separate"/>
    </w:r>
    <w:r>
      <w:rPr>
        <w:noProof/>
      </w:rPr>
      <w:t>4</w:t>
    </w:r>
    <w:r>
      <w:fldChar w:fldCharType="end"/>
    </w:r>
  </w:p>
  <w:p w14:paraId="3D94C74B" w14:textId="2AD15138" w:rsidR="00C203F6" w:rsidRDefault="00811DF7">
    <w:pPr>
      <w:rPr>
        <w:rStyle w:val="DocID"/>
      </w:rPr>
    </w:pPr>
    <w:r>
      <w:rPr>
        <w:rStyle w:val="DocID"/>
      </w:rPr>
      <w:fldChar w:fldCharType="begin"/>
    </w:r>
    <w:r>
      <w:rPr>
        <w:rStyle w:val="DocID"/>
      </w:rPr>
      <w:instrText xml:space="preserve"> DOCPROPERTY "DocID" \* MERGEFORMAT </w:instrText>
    </w:r>
    <w:r>
      <w:rPr>
        <w:rStyle w:val="DocID"/>
      </w:rPr>
      <w:fldChar w:fldCharType="separate"/>
    </w:r>
    <w:r w:rsidR="00FD6A5A" w:rsidRPr="00FD6A5A">
      <w:rPr>
        <w:rStyle w:val="DocID"/>
      </w:rPr>
      <w:t>62254826 v4</w:t>
    </w:r>
    <w:r>
      <w:rPr>
        <w:rStyle w:val="DocI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65120" w14:textId="77777777" w:rsidR="00D20740" w:rsidRDefault="00D20740">
      <w:r>
        <w:separator/>
      </w:r>
    </w:p>
  </w:footnote>
  <w:footnote w:type="continuationSeparator" w:id="0">
    <w:p w14:paraId="3A707FA5" w14:textId="77777777" w:rsidR="00D20740" w:rsidRDefault="00D20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14EB" w14:textId="77777777" w:rsidR="00F624CA" w:rsidRDefault="00F624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41D5C" w14:textId="77777777" w:rsidR="00F624CA" w:rsidRDefault="00F624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5BB28" w14:textId="77777777" w:rsidR="00F624CA" w:rsidRDefault="00F624CA">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69949" w14:textId="77777777" w:rsidR="00C203F6" w:rsidRDefault="00C203F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BE1DC" w14:textId="77777777" w:rsidR="00C203F6" w:rsidRDefault="00C203F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4FF39" w14:textId="77777777" w:rsidR="00C203F6" w:rsidRDefault="00C203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97B7D"/>
    <w:multiLevelType w:val="hybridMultilevel"/>
    <w:tmpl w:val="728854BA"/>
    <w:lvl w:ilvl="0" w:tplc="CFF6A66E">
      <w:start w:val="1"/>
      <w:numFmt w:val="bullet"/>
      <w:lvlText w:val=""/>
      <w:lvlJc w:val="left"/>
      <w:pPr>
        <w:ind w:left="720" w:hanging="360"/>
      </w:pPr>
      <w:rPr>
        <w:rFonts w:ascii="Symbol" w:hAnsi="Symbol" w:hint="default"/>
      </w:rPr>
    </w:lvl>
    <w:lvl w:ilvl="1" w:tplc="3C5873C2" w:tentative="1">
      <w:start w:val="1"/>
      <w:numFmt w:val="bullet"/>
      <w:lvlText w:val="o"/>
      <w:lvlJc w:val="left"/>
      <w:pPr>
        <w:ind w:left="1440" w:hanging="360"/>
      </w:pPr>
      <w:rPr>
        <w:rFonts w:ascii="Courier New" w:hAnsi="Courier New" w:cs="Courier New" w:hint="default"/>
      </w:rPr>
    </w:lvl>
    <w:lvl w:ilvl="2" w:tplc="5AC8074E" w:tentative="1">
      <w:start w:val="1"/>
      <w:numFmt w:val="bullet"/>
      <w:lvlText w:val=""/>
      <w:lvlJc w:val="left"/>
      <w:pPr>
        <w:ind w:left="2160" w:hanging="360"/>
      </w:pPr>
      <w:rPr>
        <w:rFonts w:ascii="Wingdings" w:hAnsi="Wingdings" w:hint="default"/>
      </w:rPr>
    </w:lvl>
    <w:lvl w:ilvl="3" w:tplc="A65A42E4" w:tentative="1">
      <w:start w:val="1"/>
      <w:numFmt w:val="bullet"/>
      <w:lvlText w:val=""/>
      <w:lvlJc w:val="left"/>
      <w:pPr>
        <w:ind w:left="2880" w:hanging="360"/>
      </w:pPr>
      <w:rPr>
        <w:rFonts w:ascii="Symbol" w:hAnsi="Symbol" w:hint="default"/>
      </w:rPr>
    </w:lvl>
    <w:lvl w:ilvl="4" w:tplc="AE24234E" w:tentative="1">
      <w:start w:val="1"/>
      <w:numFmt w:val="bullet"/>
      <w:lvlText w:val="o"/>
      <w:lvlJc w:val="left"/>
      <w:pPr>
        <w:ind w:left="3600" w:hanging="360"/>
      </w:pPr>
      <w:rPr>
        <w:rFonts w:ascii="Courier New" w:hAnsi="Courier New" w:cs="Courier New" w:hint="default"/>
      </w:rPr>
    </w:lvl>
    <w:lvl w:ilvl="5" w:tplc="EF145DCA" w:tentative="1">
      <w:start w:val="1"/>
      <w:numFmt w:val="bullet"/>
      <w:lvlText w:val=""/>
      <w:lvlJc w:val="left"/>
      <w:pPr>
        <w:ind w:left="4320" w:hanging="360"/>
      </w:pPr>
      <w:rPr>
        <w:rFonts w:ascii="Wingdings" w:hAnsi="Wingdings" w:hint="default"/>
      </w:rPr>
    </w:lvl>
    <w:lvl w:ilvl="6" w:tplc="7782470C" w:tentative="1">
      <w:start w:val="1"/>
      <w:numFmt w:val="bullet"/>
      <w:lvlText w:val=""/>
      <w:lvlJc w:val="left"/>
      <w:pPr>
        <w:ind w:left="5040" w:hanging="360"/>
      </w:pPr>
      <w:rPr>
        <w:rFonts w:ascii="Symbol" w:hAnsi="Symbol" w:hint="default"/>
      </w:rPr>
    </w:lvl>
    <w:lvl w:ilvl="7" w:tplc="E80CC7AA" w:tentative="1">
      <w:start w:val="1"/>
      <w:numFmt w:val="bullet"/>
      <w:lvlText w:val="o"/>
      <w:lvlJc w:val="left"/>
      <w:pPr>
        <w:ind w:left="5760" w:hanging="360"/>
      </w:pPr>
      <w:rPr>
        <w:rFonts w:ascii="Courier New" w:hAnsi="Courier New" w:cs="Courier New" w:hint="default"/>
      </w:rPr>
    </w:lvl>
    <w:lvl w:ilvl="8" w:tplc="598A9D8A" w:tentative="1">
      <w:start w:val="1"/>
      <w:numFmt w:val="bullet"/>
      <w:lvlText w:val=""/>
      <w:lvlJc w:val="left"/>
      <w:pPr>
        <w:ind w:left="6480" w:hanging="360"/>
      </w:pPr>
      <w:rPr>
        <w:rFonts w:ascii="Wingdings" w:hAnsi="Wingdings" w:hint="default"/>
      </w:rPr>
    </w:lvl>
  </w:abstractNum>
  <w:abstractNum w:abstractNumId="1" w15:restartNumberingAfterBreak="0">
    <w:nsid w:val="2A04205E"/>
    <w:multiLevelType w:val="hybridMultilevel"/>
    <w:tmpl w:val="3EB628A0"/>
    <w:lvl w:ilvl="0" w:tplc="D0782C0A">
      <w:start w:val="1"/>
      <w:numFmt w:val="decimal"/>
      <w:pStyle w:val="NumList"/>
      <w:lvlText w:val="%1."/>
      <w:lvlJc w:val="left"/>
      <w:pPr>
        <w:tabs>
          <w:tab w:val="num" w:pos="720"/>
        </w:tabs>
        <w:ind w:left="0" w:firstLine="0"/>
      </w:pPr>
      <w:rPr>
        <w:rFonts w:hint="default"/>
      </w:rPr>
    </w:lvl>
    <w:lvl w:ilvl="1" w:tplc="D0A4C68E" w:tentative="1">
      <w:start w:val="1"/>
      <w:numFmt w:val="lowerLetter"/>
      <w:lvlText w:val="%2."/>
      <w:lvlJc w:val="left"/>
      <w:pPr>
        <w:ind w:left="1440" w:hanging="360"/>
      </w:pPr>
    </w:lvl>
    <w:lvl w:ilvl="2" w:tplc="DED88B3E" w:tentative="1">
      <w:start w:val="1"/>
      <w:numFmt w:val="lowerRoman"/>
      <w:lvlText w:val="%3."/>
      <w:lvlJc w:val="right"/>
      <w:pPr>
        <w:ind w:left="2160" w:hanging="180"/>
      </w:pPr>
    </w:lvl>
    <w:lvl w:ilvl="3" w:tplc="39527CD0" w:tentative="1">
      <w:start w:val="1"/>
      <w:numFmt w:val="decimal"/>
      <w:lvlText w:val="%4."/>
      <w:lvlJc w:val="left"/>
      <w:pPr>
        <w:ind w:left="2880" w:hanging="360"/>
      </w:pPr>
    </w:lvl>
    <w:lvl w:ilvl="4" w:tplc="CF0C97FA" w:tentative="1">
      <w:start w:val="1"/>
      <w:numFmt w:val="lowerLetter"/>
      <w:lvlText w:val="%5."/>
      <w:lvlJc w:val="left"/>
      <w:pPr>
        <w:ind w:left="3600" w:hanging="360"/>
      </w:pPr>
    </w:lvl>
    <w:lvl w:ilvl="5" w:tplc="F0A22644" w:tentative="1">
      <w:start w:val="1"/>
      <w:numFmt w:val="lowerRoman"/>
      <w:lvlText w:val="%6."/>
      <w:lvlJc w:val="right"/>
      <w:pPr>
        <w:ind w:left="4320" w:hanging="180"/>
      </w:pPr>
    </w:lvl>
    <w:lvl w:ilvl="6" w:tplc="6442C774" w:tentative="1">
      <w:start w:val="1"/>
      <w:numFmt w:val="decimal"/>
      <w:lvlText w:val="%7."/>
      <w:lvlJc w:val="left"/>
      <w:pPr>
        <w:ind w:left="5040" w:hanging="360"/>
      </w:pPr>
    </w:lvl>
    <w:lvl w:ilvl="7" w:tplc="28CEB2EA" w:tentative="1">
      <w:start w:val="1"/>
      <w:numFmt w:val="lowerLetter"/>
      <w:lvlText w:val="%8."/>
      <w:lvlJc w:val="left"/>
      <w:pPr>
        <w:ind w:left="5760" w:hanging="360"/>
      </w:pPr>
    </w:lvl>
    <w:lvl w:ilvl="8" w:tplc="6C5207F0" w:tentative="1">
      <w:start w:val="1"/>
      <w:numFmt w:val="lowerRoman"/>
      <w:lvlText w:val="%9."/>
      <w:lvlJc w:val="right"/>
      <w:pPr>
        <w:ind w:left="6480" w:hanging="180"/>
      </w:pPr>
    </w:lvl>
  </w:abstractNum>
  <w:abstractNum w:abstractNumId="2" w15:restartNumberingAfterBreak="0">
    <w:nsid w:val="47096199"/>
    <w:multiLevelType w:val="hybridMultilevel"/>
    <w:tmpl w:val="4B128ABE"/>
    <w:lvl w:ilvl="0" w:tplc="C4708648">
      <w:start w:val="1"/>
      <w:numFmt w:val="bullet"/>
      <w:pStyle w:val="BulletTxt"/>
      <w:lvlText w:val=""/>
      <w:lvlJc w:val="left"/>
      <w:pPr>
        <w:tabs>
          <w:tab w:val="num" w:pos="720"/>
        </w:tabs>
        <w:ind w:left="0" w:firstLine="0"/>
      </w:pPr>
      <w:rPr>
        <w:rFonts w:ascii="Symbol" w:hAnsi="Symbol" w:hint="default"/>
      </w:rPr>
    </w:lvl>
    <w:lvl w:ilvl="1" w:tplc="00D8C7D0" w:tentative="1">
      <w:start w:val="1"/>
      <w:numFmt w:val="bullet"/>
      <w:lvlText w:val="o"/>
      <w:lvlJc w:val="left"/>
      <w:pPr>
        <w:ind w:left="1440" w:hanging="360"/>
      </w:pPr>
      <w:rPr>
        <w:rFonts w:ascii="Courier New" w:hAnsi="Courier New" w:cs="Courier New" w:hint="default"/>
      </w:rPr>
    </w:lvl>
    <w:lvl w:ilvl="2" w:tplc="30208328" w:tentative="1">
      <w:start w:val="1"/>
      <w:numFmt w:val="bullet"/>
      <w:lvlText w:val=""/>
      <w:lvlJc w:val="left"/>
      <w:pPr>
        <w:ind w:left="2160" w:hanging="360"/>
      </w:pPr>
      <w:rPr>
        <w:rFonts w:ascii="Wingdings" w:hAnsi="Wingdings" w:hint="default"/>
      </w:rPr>
    </w:lvl>
    <w:lvl w:ilvl="3" w:tplc="3A48331C" w:tentative="1">
      <w:start w:val="1"/>
      <w:numFmt w:val="bullet"/>
      <w:lvlText w:val=""/>
      <w:lvlJc w:val="left"/>
      <w:pPr>
        <w:ind w:left="2880" w:hanging="360"/>
      </w:pPr>
      <w:rPr>
        <w:rFonts w:ascii="Symbol" w:hAnsi="Symbol" w:hint="default"/>
      </w:rPr>
    </w:lvl>
    <w:lvl w:ilvl="4" w:tplc="00B43BCC" w:tentative="1">
      <w:start w:val="1"/>
      <w:numFmt w:val="bullet"/>
      <w:lvlText w:val="o"/>
      <w:lvlJc w:val="left"/>
      <w:pPr>
        <w:ind w:left="3600" w:hanging="360"/>
      </w:pPr>
      <w:rPr>
        <w:rFonts w:ascii="Courier New" w:hAnsi="Courier New" w:cs="Courier New" w:hint="default"/>
      </w:rPr>
    </w:lvl>
    <w:lvl w:ilvl="5" w:tplc="851CFFAE" w:tentative="1">
      <w:start w:val="1"/>
      <w:numFmt w:val="bullet"/>
      <w:lvlText w:val=""/>
      <w:lvlJc w:val="left"/>
      <w:pPr>
        <w:ind w:left="4320" w:hanging="360"/>
      </w:pPr>
      <w:rPr>
        <w:rFonts w:ascii="Wingdings" w:hAnsi="Wingdings" w:hint="default"/>
      </w:rPr>
    </w:lvl>
    <w:lvl w:ilvl="6" w:tplc="50E01EE2" w:tentative="1">
      <w:start w:val="1"/>
      <w:numFmt w:val="bullet"/>
      <w:lvlText w:val=""/>
      <w:lvlJc w:val="left"/>
      <w:pPr>
        <w:ind w:left="5040" w:hanging="360"/>
      </w:pPr>
      <w:rPr>
        <w:rFonts w:ascii="Symbol" w:hAnsi="Symbol" w:hint="default"/>
      </w:rPr>
    </w:lvl>
    <w:lvl w:ilvl="7" w:tplc="3CEED408" w:tentative="1">
      <w:start w:val="1"/>
      <w:numFmt w:val="bullet"/>
      <w:lvlText w:val="o"/>
      <w:lvlJc w:val="left"/>
      <w:pPr>
        <w:ind w:left="5760" w:hanging="360"/>
      </w:pPr>
      <w:rPr>
        <w:rFonts w:ascii="Courier New" w:hAnsi="Courier New" w:cs="Courier New" w:hint="default"/>
      </w:rPr>
    </w:lvl>
    <w:lvl w:ilvl="8" w:tplc="E994956C" w:tentative="1">
      <w:start w:val="1"/>
      <w:numFmt w:val="bullet"/>
      <w:lvlText w:val=""/>
      <w:lvlJc w:val="left"/>
      <w:pPr>
        <w:ind w:left="6480" w:hanging="360"/>
      </w:pPr>
      <w:rPr>
        <w:rFonts w:ascii="Wingdings" w:hAnsi="Wingdings" w:hint="default"/>
      </w:rPr>
    </w:lvl>
  </w:abstractNum>
  <w:abstractNum w:abstractNumId="3" w15:restartNumberingAfterBreak="0">
    <w:nsid w:val="5E6F2096"/>
    <w:multiLevelType w:val="hybridMultilevel"/>
    <w:tmpl w:val="C72EAE44"/>
    <w:lvl w:ilvl="0" w:tplc="B93E0234">
      <w:start w:val="1"/>
      <w:numFmt w:val="bullet"/>
      <w:lvlText w:val=""/>
      <w:lvlJc w:val="left"/>
      <w:pPr>
        <w:ind w:left="720" w:hanging="360"/>
      </w:pPr>
      <w:rPr>
        <w:rFonts w:ascii="Symbol" w:hAnsi="Symbol" w:hint="default"/>
      </w:rPr>
    </w:lvl>
    <w:lvl w:ilvl="1" w:tplc="F3AE21D8" w:tentative="1">
      <w:start w:val="1"/>
      <w:numFmt w:val="bullet"/>
      <w:lvlText w:val="o"/>
      <w:lvlJc w:val="left"/>
      <w:pPr>
        <w:ind w:left="1440" w:hanging="360"/>
      </w:pPr>
      <w:rPr>
        <w:rFonts w:ascii="Courier New" w:hAnsi="Courier New" w:cs="Courier New" w:hint="default"/>
      </w:rPr>
    </w:lvl>
    <w:lvl w:ilvl="2" w:tplc="A60ED54A" w:tentative="1">
      <w:start w:val="1"/>
      <w:numFmt w:val="bullet"/>
      <w:lvlText w:val=""/>
      <w:lvlJc w:val="left"/>
      <w:pPr>
        <w:ind w:left="2160" w:hanging="360"/>
      </w:pPr>
      <w:rPr>
        <w:rFonts w:ascii="Wingdings" w:hAnsi="Wingdings" w:hint="default"/>
      </w:rPr>
    </w:lvl>
    <w:lvl w:ilvl="3" w:tplc="FDD8E2C0" w:tentative="1">
      <w:start w:val="1"/>
      <w:numFmt w:val="bullet"/>
      <w:lvlText w:val=""/>
      <w:lvlJc w:val="left"/>
      <w:pPr>
        <w:ind w:left="2880" w:hanging="360"/>
      </w:pPr>
      <w:rPr>
        <w:rFonts w:ascii="Symbol" w:hAnsi="Symbol" w:hint="default"/>
      </w:rPr>
    </w:lvl>
    <w:lvl w:ilvl="4" w:tplc="72E06D58" w:tentative="1">
      <w:start w:val="1"/>
      <w:numFmt w:val="bullet"/>
      <w:lvlText w:val="o"/>
      <w:lvlJc w:val="left"/>
      <w:pPr>
        <w:ind w:left="3600" w:hanging="360"/>
      </w:pPr>
      <w:rPr>
        <w:rFonts w:ascii="Courier New" w:hAnsi="Courier New" w:cs="Courier New" w:hint="default"/>
      </w:rPr>
    </w:lvl>
    <w:lvl w:ilvl="5" w:tplc="65E0C50A" w:tentative="1">
      <w:start w:val="1"/>
      <w:numFmt w:val="bullet"/>
      <w:lvlText w:val=""/>
      <w:lvlJc w:val="left"/>
      <w:pPr>
        <w:ind w:left="4320" w:hanging="360"/>
      </w:pPr>
      <w:rPr>
        <w:rFonts w:ascii="Wingdings" w:hAnsi="Wingdings" w:hint="default"/>
      </w:rPr>
    </w:lvl>
    <w:lvl w:ilvl="6" w:tplc="9E6E48DA" w:tentative="1">
      <w:start w:val="1"/>
      <w:numFmt w:val="bullet"/>
      <w:lvlText w:val=""/>
      <w:lvlJc w:val="left"/>
      <w:pPr>
        <w:ind w:left="5040" w:hanging="360"/>
      </w:pPr>
      <w:rPr>
        <w:rFonts w:ascii="Symbol" w:hAnsi="Symbol" w:hint="default"/>
      </w:rPr>
    </w:lvl>
    <w:lvl w:ilvl="7" w:tplc="36C8DFD8" w:tentative="1">
      <w:start w:val="1"/>
      <w:numFmt w:val="bullet"/>
      <w:lvlText w:val="o"/>
      <w:lvlJc w:val="left"/>
      <w:pPr>
        <w:ind w:left="5760" w:hanging="360"/>
      </w:pPr>
      <w:rPr>
        <w:rFonts w:ascii="Courier New" w:hAnsi="Courier New" w:cs="Courier New" w:hint="default"/>
      </w:rPr>
    </w:lvl>
    <w:lvl w:ilvl="8" w:tplc="0F88354A" w:tentative="1">
      <w:start w:val="1"/>
      <w:numFmt w:val="bullet"/>
      <w:lvlText w:val=""/>
      <w:lvlJc w:val="left"/>
      <w:pPr>
        <w:ind w:left="6480" w:hanging="360"/>
      </w:pPr>
      <w:rPr>
        <w:rFonts w:ascii="Wingdings" w:hAnsi="Wingdings" w:hint="default"/>
      </w:rPr>
    </w:lvl>
  </w:abstractNum>
  <w:abstractNum w:abstractNumId="4" w15:restartNumberingAfterBreak="0">
    <w:nsid w:val="7D99295B"/>
    <w:multiLevelType w:val="multilevel"/>
    <w:tmpl w:val="93083CBA"/>
    <w:name w:val="zzmpAgreement||Agreement|2|1|1|5|2|45||1|2|4||1|2|0||1|10|0||1|12|0||1|12|0||1|12|0||1|12|0||1|12|0||"/>
    <w:lvl w:ilvl="0">
      <w:start w:val="1"/>
      <w:numFmt w:val="upperRoman"/>
      <w:pStyle w:val="AgreementL1"/>
      <w:suff w:val="nothing"/>
      <w:lvlText w:val="ARTICLE %1"/>
      <w:lvlJc w:val="left"/>
      <w:pPr>
        <w:ind w:left="0" w:firstLine="0"/>
      </w:pPr>
      <w:rPr>
        <w:rFonts w:hint="default"/>
        <w:b/>
        <w:i w:val="0"/>
        <w:caps/>
        <w:smallCaps w:val="0"/>
        <w:u w:val="single"/>
      </w:rPr>
    </w:lvl>
    <w:lvl w:ilvl="1">
      <w:start w:val="1"/>
      <w:numFmt w:val="decimal"/>
      <w:pStyle w:val="AgreementL2"/>
      <w:isLgl/>
      <w:lvlText w:val="Section %1.%2"/>
      <w:lvlJc w:val="left"/>
      <w:pPr>
        <w:tabs>
          <w:tab w:val="num" w:pos="1440"/>
        </w:tabs>
        <w:ind w:left="0" w:firstLine="720"/>
      </w:pPr>
      <w:rPr>
        <w:rFonts w:hint="default"/>
        <w:b w:val="0"/>
        <w:i w:val="0"/>
        <w:caps w:val="0"/>
        <w:u w:val="single"/>
      </w:rPr>
    </w:lvl>
    <w:lvl w:ilvl="2">
      <w:start w:val="2"/>
      <w:numFmt w:val="lowerLetter"/>
      <w:pStyle w:val="AgreementL3"/>
      <w:lvlText w:val="(%3)"/>
      <w:lvlJc w:val="left"/>
      <w:pPr>
        <w:tabs>
          <w:tab w:val="num" w:pos="2160"/>
        </w:tabs>
        <w:ind w:left="0" w:firstLine="1440"/>
      </w:pPr>
      <w:rPr>
        <w:rFonts w:hint="default"/>
        <w:b w:val="0"/>
        <w:i w:val="0"/>
        <w:caps w:val="0"/>
        <w:u w:val="none"/>
      </w:rPr>
    </w:lvl>
    <w:lvl w:ilvl="3">
      <w:start w:val="1"/>
      <w:numFmt w:val="lowerRoman"/>
      <w:pStyle w:val="AgreementL4"/>
      <w:lvlText w:val="(%4)"/>
      <w:lvlJc w:val="left"/>
      <w:pPr>
        <w:tabs>
          <w:tab w:val="num" w:pos="2880"/>
        </w:tabs>
        <w:ind w:left="2160" w:firstLine="0"/>
      </w:pPr>
      <w:rPr>
        <w:rFonts w:hint="default"/>
        <w:b w:val="0"/>
        <w:i w:val="0"/>
        <w:caps w:val="0"/>
        <w:u w:val="none"/>
      </w:rPr>
    </w:lvl>
    <w:lvl w:ilvl="4">
      <w:start w:val="1"/>
      <w:numFmt w:val="lowerRoman"/>
      <w:pStyle w:val="AgreementL5"/>
      <w:lvlText w:val="(%5)"/>
      <w:lvlJc w:val="left"/>
      <w:pPr>
        <w:tabs>
          <w:tab w:val="num" w:pos="3600"/>
        </w:tabs>
        <w:ind w:left="0" w:firstLine="2880"/>
      </w:pPr>
      <w:rPr>
        <w:rFonts w:hint="default"/>
        <w:b w:val="0"/>
        <w:i w:val="0"/>
        <w:caps w:val="0"/>
        <w:u w:val="none"/>
      </w:rPr>
    </w:lvl>
    <w:lvl w:ilvl="5">
      <w:start w:val="1"/>
      <w:numFmt w:val="decimal"/>
      <w:pStyle w:val="AgreementL6"/>
      <w:lvlText w:val="(%6)"/>
      <w:lvlJc w:val="left"/>
      <w:pPr>
        <w:tabs>
          <w:tab w:val="num" w:pos="4320"/>
        </w:tabs>
        <w:ind w:left="0" w:firstLine="3600"/>
      </w:pPr>
      <w:rPr>
        <w:rFonts w:hint="default"/>
        <w:b w:val="0"/>
        <w:i w:val="0"/>
        <w:caps w:val="0"/>
        <w:u w:val="none"/>
      </w:rPr>
    </w:lvl>
    <w:lvl w:ilvl="6">
      <w:start w:val="1"/>
      <w:numFmt w:val="lowerLetter"/>
      <w:pStyle w:val="AgreementL7"/>
      <w:lvlText w:val="%7."/>
      <w:lvlJc w:val="left"/>
      <w:pPr>
        <w:tabs>
          <w:tab w:val="num" w:pos="5040"/>
        </w:tabs>
        <w:ind w:left="0" w:firstLine="4320"/>
      </w:pPr>
      <w:rPr>
        <w:rFonts w:hint="default"/>
        <w:b w:val="0"/>
        <w:i w:val="0"/>
        <w:caps w:val="0"/>
        <w:u w:val="none"/>
      </w:rPr>
    </w:lvl>
    <w:lvl w:ilvl="7">
      <w:start w:val="1"/>
      <w:numFmt w:val="lowerRoman"/>
      <w:pStyle w:val="AgreementL8"/>
      <w:lvlText w:val="%8."/>
      <w:lvlJc w:val="left"/>
      <w:pPr>
        <w:tabs>
          <w:tab w:val="num" w:pos="5760"/>
        </w:tabs>
        <w:ind w:left="0" w:firstLine="5040"/>
      </w:pPr>
      <w:rPr>
        <w:rFonts w:hint="default"/>
        <w:b w:val="0"/>
        <w:i w:val="0"/>
        <w:caps w:val="0"/>
        <w:u w:val="none"/>
      </w:rPr>
    </w:lvl>
    <w:lvl w:ilvl="8">
      <w:start w:val="1"/>
      <w:numFmt w:val="decimal"/>
      <w:pStyle w:val="AgreementL9"/>
      <w:lvlText w:val="%9."/>
      <w:lvlJc w:val="left"/>
      <w:pPr>
        <w:tabs>
          <w:tab w:val="num" w:pos="6480"/>
        </w:tabs>
        <w:ind w:left="0" w:firstLine="5760"/>
      </w:pPr>
      <w:rPr>
        <w:rFonts w:hint="default"/>
        <w:b w:val="0"/>
        <w:i w:val="0"/>
        <w:caps w:val="0"/>
        <w:u w:val="none"/>
      </w:rPr>
    </w:lvl>
  </w:abstractNum>
  <w:abstractNum w:abstractNumId="5" w15:restartNumberingAfterBreak="0">
    <w:nsid w:val="7F26391D"/>
    <w:multiLevelType w:val="hybridMultilevel"/>
    <w:tmpl w:val="AB9879EE"/>
    <w:name w:val="zzmpTabbed||Tabbed|2|3|1|1|12|9||1|12|1||1|12|1||1|12|1||1|12|0||1|12|0||1|12|0||1|12|0||1|12|0||"/>
    <w:lvl w:ilvl="0" w:tplc="0E565C34">
      <w:start w:val="1"/>
      <w:numFmt w:val="decimal"/>
      <w:lvlText w:val="Section %1."/>
      <w:lvlJc w:val="left"/>
      <w:pPr>
        <w:tabs>
          <w:tab w:val="num" w:pos="1152"/>
        </w:tabs>
        <w:ind w:left="1152" w:hanging="360"/>
      </w:pPr>
      <w:rPr>
        <w:rFonts w:ascii="Times New Roman Bold" w:hAnsi="Times New Roman Bold" w:hint="default"/>
        <w:b/>
        <w:i w:val="0"/>
        <w:u w:val="single"/>
      </w:rPr>
    </w:lvl>
    <w:lvl w:ilvl="1" w:tplc="E630761E">
      <w:start w:val="1"/>
      <w:numFmt w:val="lowerLetter"/>
      <w:lvlText w:val="%2."/>
      <w:lvlJc w:val="left"/>
      <w:pPr>
        <w:tabs>
          <w:tab w:val="num" w:pos="1440"/>
        </w:tabs>
        <w:ind w:left="1440" w:hanging="360"/>
      </w:pPr>
    </w:lvl>
    <w:lvl w:ilvl="2" w:tplc="D862DA14" w:tentative="1">
      <w:start w:val="1"/>
      <w:numFmt w:val="lowerRoman"/>
      <w:lvlText w:val="%3."/>
      <w:lvlJc w:val="right"/>
      <w:pPr>
        <w:tabs>
          <w:tab w:val="num" w:pos="2160"/>
        </w:tabs>
        <w:ind w:left="2160" w:hanging="180"/>
      </w:pPr>
    </w:lvl>
    <w:lvl w:ilvl="3" w:tplc="EDA6BF08" w:tentative="1">
      <w:start w:val="1"/>
      <w:numFmt w:val="decimal"/>
      <w:lvlText w:val="%4."/>
      <w:lvlJc w:val="left"/>
      <w:pPr>
        <w:tabs>
          <w:tab w:val="num" w:pos="2880"/>
        </w:tabs>
        <w:ind w:left="2880" w:hanging="360"/>
      </w:pPr>
    </w:lvl>
    <w:lvl w:ilvl="4" w:tplc="16C86500" w:tentative="1">
      <w:start w:val="1"/>
      <w:numFmt w:val="lowerLetter"/>
      <w:lvlText w:val="%5."/>
      <w:lvlJc w:val="left"/>
      <w:pPr>
        <w:tabs>
          <w:tab w:val="num" w:pos="3600"/>
        </w:tabs>
        <w:ind w:left="3600" w:hanging="360"/>
      </w:pPr>
    </w:lvl>
    <w:lvl w:ilvl="5" w:tplc="280A5790" w:tentative="1">
      <w:start w:val="1"/>
      <w:numFmt w:val="lowerRoman"/>
      <w:lvlText w:val="%6."/>
      <w:lvlJc w:val="right"/>
      <w:pPr>
        <w:tabs>
          <w:tab w:val="num" w:pos="4320"/>
        </w:tabs>
        <w:ind w:left="4320" w:hanging="180"/>
      </w:pPr>
    </w:lvl>
    <w:lvl w:ilvl="6" w:tplc="C9CE93D4" w:tentative="1">
      <w:start w:val="1"/>
      <w:numFmt w:val="decimal"/>
      <w:lvlText w:val="%7."/>
      <w:lvlJc w:val="left"/>
      <w:pPr>
        <w:tabs>
          <w:tab w:val="num" w:pos="5040"/>
        </w:tabs>
        <w:ind w:left="5040" w:hanging="360"/>
      </w:pPr>
    </w:lvl>
    <w:lvl w:ilvl="7" w:tplc="C838B29A" w:tentative="1">
      <w:start w:val="1"/>
      <w:numFmt w:val="lowerLetter"/>
      <w:lvlText w:val="%8."/>
      <w:lvlJc w:val="left"/>
      <w:pPr>
        <w:tabs>
          <w:tab w:val="num" w:pos="5760"/>
        </w:tabs>
        <w:ind w:left="5760" w:hanging="360"/>
      </w:pPr>
    </w:lvl>
    <w:lvl w:ilvl="8" w:tplc="58506BE0" w:tentative="1">
      <w:start w:val="1"/>
      <w:numFmt w:val="lowerRoman"/>
      <w:lvlText w:val="%9."/>
      <w:lvlJc w:val="right"/>
      <w:pPr>
        <w:tabs>
          <w:tab w:val="num" w:pos="6480"/>
        </w:tabs>
        <w:ind w:left="6480" w:hanging="180"/>
      </w:pPr>
    </w:lvl>
  </w:abstractNum>
  <w:num w:numId="1" w16cid:durableId="1184055977">
    <w:abstractNumId w:val="2"/>
  </w:num>
  <w:num w:numId="2" w16cid:durableId="792747407">
    <w:abstractNumId w:val="1"/>
  </w:num>
  <w:num w:numId="3" w16cid:durableId="2041776428">
    <w:abstractNumId w:val="5"/>
  </w:num>
  <w:num w:numId="4" w16cid:durableId="2921002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4264053">
    <w:abstractNumId w:val="4"/>
  </w:num>
  <w:num w:numId="6" w16cid:durableId="2021927384">
    <w:abstractNumId w:val="0"/>
  </w:num>
  <w:num w:numId="7" w16cid:durableId="1237520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ClientMatter" w:val="False"/>
    <w:docVar w:name="DocIDDate" w:val="False"/>
    <w:docVar w:name="DocIDDateText" w:val="False"/>
    <w:docVar w:name="DocIDType" w:val="AllPages"/>
    <w:docVar w:name="LegacyDocIDRemoved" w:val="True"/>
  </w:docVars>
  <w:rsids>
    <w:rsidRoot w:val="00C203F6"/>
    <w:rsid w:val="00065524"/>
    <w:rsid w:val="001C1E88"/>
    <w:rsid w:val="00440171"/>
    <w:rsid w:val="00512FEB"/>
    <w:rsid w:val="00811DF7"/>
    <w:rsid w:val="008434E7"/>
    <w:rsid w:val="00971FBF"/>
    <w:rsid w:val="009B4288"/>
    <w:rsid w:val="00C203F6"/>
    <w:rsid w:val="00D20740"/>
    <w:rsid w:val="00F419E8"/>
    <w:rsid w:val="00F624CA"/>
    <w:rsid w:val="00FD6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4AC0D"/>
  <w15:docId w15:val="{39881666-9424-4EBF-B33F-8BBEC2D8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eastAsia="Times New Roman" w:cs="Times New Roman"/>
      <w:szCs w:val="20"/>
    </w:rPr>
  </w:style>
  <w:style w:type="paragraph" w:styleId="Heading1">
    <w:name w:val="heading 1"/>
    <w:basedOn w:val="Normal"/>
    <w:next w:val="Normal"/>
    <w:link w:val="Heading1Char"/>
    <w:uiPriority w:val="9"/>
    <w:pPr>
      <w:keepNext/>
      <w:outlineLvl w:val="0"/>
    </w:pPr>
    <w:rPr>
      <w:rFonts w:cs="Arial"/>
      <w:b/>
      <w:bCs/>
      <w:kern w:val="32"/>
      <w:szCs w:val="32"/>
    </w:rPr>
  </w:style>
  <w:style w:type="paragraph" w:styleId="Heading2">
    <w:name w:val="heading 2"/>
    <w:basedOn w:val="Normal"/>
    <w:next w:val="Normal"/>
    <w:link w:val="Heading2Char"/>
    <w:uiPriority w:val="9"/>
    <w:pPr>
      <w:keepNext/>
      <w:outlineLvl w:val="1"/>
    </w:pPr>
    <w:rPr>
      <w:rFonts w:cs="Arial"/>
      <w:b/>
      <w:bCs/>
      <w:iCs/>
      <w:szCs w:val="28"/>
    </w:rPr>
  </w:style>
  <w:style w:type="paragraph" w:styleId="Heading3">
    <w:name w:val="heading 3"/>
    <w:basedOn w:val="Normal"/>
    <w:next w:val="Normal"/>
    <w:link w:val="Heading3Char"/>
    <w:uiPriority w:val="9"/>
    <w:pPr>
      <w:outlineLvl w:val="2"/>
    </w:pPr>
    <w:rPr>
      <w:rFonts w:cs="Arial"/>
      <w:bCs/>
      <w:szCs w:val="26"/>
    </w:rPr>
  </w:style>
  <w:style w:type="paragraph" w:styleId="Heading4">
    <w:name w:val="heading 4"/>
    <w:basedOn w:val="Normal"/>
    <w:next w:val="Normal"/>
    <w:link w:val="Heading4Char"/>
    <w:uiPriority w:val="9"/>
    <w:pPr>
      <w:outlineLvl w:val="3"/>
    </w:pPr>
    <w:rPr>
      <w:bCs/>
      <w:szCs w:val="28"/>
    </w:rPr>
  </w:style>
  <w:style w:type="paragraph" w:styleId="Heading5">
    <w:name w:val="heading 5"/>
    <w:basedOn w:val="Normal"/>
    <w:next w:val="Normal"/>
    <w:link w:val="Heading5Char"/>
    <w:uiPriority w:val="9"/>
    <w:pPr>
      <w:outlineLvl w:val="4"/>
    </w:pPr>
    <w:rPr>
      <w:bCs/>
      <w:iCs/>
      <w:szCs w:val="26"/>
    </w:rPr>
  </w:style>
  <w:style w:type="paragraph" w:styleId="Heading6">
    <w:name w:val="heading 6"/>
    <w:basedOn w:val="Normal"/>
    <w:next w:val="Normal"/>
    <w:link w:val="Heading6Char"/>
    <w:uiPriority w:val="9"/>
    <w:pPr>
      <w:outlineLvl w:val="5"/>
    </w:pPr>
    <w:rPr>
      <w:bCs/>
      <w:szCs w:val="22"/>
    </w:rPr>
  </w:style>
  <w:style w:type="paragraph" w:styleId="Heading7">
    <w:name w:val="heading 7"/>
    <w:basedOn w:val="Normal"/>
    <w:next w:val="Normal"/>
    <w:link w:val="Heading7Char"/>
    <w:uiPriority w:val="9"/>
    <w:pPr>
      <w:outlineLvl w:val="6"/>
    </w:pPr>
  </w:style>
  <w:style w:type="paragraph" w:styleId="Heading8">
    <w:name w:val="heading 8"/>
    <w:basedOn w:val="Normal"/>
    <w:next w:val="Normal"/>
    <w:link w:val="Heading8Char"/>
    <w:uiPriority w:val="9"/>
    <w:pPr>
      <w:outlineLvl w:val="7"/>
    </w:pPr>
    <w:rPr>
      <w:iCs/>
    </w:rPr>
  </w:style>
  <w:style w:type="paragraph" w:styleId="Heading9">
    <w:name w:val="heading 9"/>
    <w:basedOn w:val="Normal"/>
    <w:next w:val="Normal"/>
    <w:link w:val="Heading9Char"/>
    <w:uiPriority w:val="9"/>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pPr>
      <w:tabs>
        <w:tab w:val="center" w:pos="4680"/>
        <w:tab w:val="right" w:pos="9360"/>
      </w:tabs>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paragraph" w:customStyle="1" w:styleId="BlockQuote">
    <w:name w:val="_BlockQuote"/>
    <w:basedOn w:val="Normal"/>
    <w:uiPriority w:val="6"/>
    <w:qFormat/>
    <w:pPr>
      <w:ind w:left="720" w:right="720"/>
    </w:pPr>
  </w:style>
  <w:style w:type="paragraph" w:customStyle="1" w:styleId="BlockQuote1">
    <w:name w:val="_BlockQuote 1&quot;"/>
    <w:basedOn w:val="BlockQuote"/>
    <w:uiPriority w:val="6"/>
    <w:qFormat/>
    <w:pPr>
      <w:ind w:left="1440" w:right="1440"/>
    </w:pPr>
  </w:style>
  <w:style w:type="paragraph" w:customStyle="1" w:styleId="BlockTxt">
    <w:name w:val="_BlockTxt"/>
    <w:basedOn w:val="Normal"/>
    <w:uiPriority w:val="5"/>
    <w:qFormat/>
  </w:style>
  <w:style w:type="paragraph" w:customStyle="1" w:styleId="BodyTxt">
    <w:name w:val="_BodyTxt"/>
    <w:basedOn w:val="Normal"/>
    <w:uiPriority w:val="3"/>
    <w:qFormat/>
    <w:pPr>
      <w:ind w:firstLine="720"/>
    </w:pPr>
  </w:style>
  <w:style w:type="paragraph" w:customStyle="1" w:styleId="BodyTxt2">
    <w:name w:val="_BodyTxt 2"/>
    <w:basedOn w:val="Normal"/>
    <w:uiPriority w:val="3"/>
    <w:qFormat/>
    <w:pPr>
      <w:spacing w:line="480" w:lineRule="auto"/>
      <w:ind w:firstLine="720"/>
    </w:pPr>
  </w:style>
  <w:style w:type="paragraph" w:customStyle="1" w:styleId="BodyTxtJ">
    <w:name w:val="_BodyTxt J"/>
    <w:basedOn w:val="Normal"/>
    <w:uiPriority w:val="3"/>
    <w:qFormat/>
    <w:pPr>
      <w:ind w:firstLine="720"/>
      <w:jc w:val="both"/>
    </w:pPr>
  </w:style>
  <w:style w:type="paragraph" w:customStyle="1" w:styleId="BodyTxtJ2">
    <w:name w:val="_BodyTxt J 2"/>
    <w:basedOn w:val="Normal"/>
    <w:uiPriority w:val="3"/>
    <w:qFormat/>
    <w:pPr>
      <w:spacing w:line="480" w:lineRule="auto"/>
      <w:ind w:firstLine="720"/>
      <w:jc w:val="both"/>
    </w:pPr>
  </w:style>
  <w:style w:type="paragraph" w:customStyle="1" w:styleId="Closing">
    <w:name w:val="_Closing"/>
    <w:basedOn w:val="Normal"/>
    <w:uiPriority w:val="14"/>
    <w:pPr>
      <w:spacing w:after="720"/>
      <w:ind w:left="4680"/>
    </w:pPr>
  </w:style>
  <w:style w:type="paragraph" w:customStyle="1" w:styleId="Signature">
    <w:name w:val="_Signature"/>
    <w:basedOn w:val="Normal"/>
    <w:uiPriority w:val="14"/>
    <w:qFormat/>
    <w:pPr>
      <w:ind w:left="4680"/>
    </w:pPr>
  </w:style>
  <w:style w:type="paragraph" w:customStyle="1" w:styleId="TableTxt">
    <w:name w:val="_TableTxt"/>
    <w:basedOn w:val="Normal"/>
    <w:uiPriority w:val="6"/>
    <w:qFormat/>
  </w:style>
  <w:style w:type="paragraph" w:customStyle="1" w:styleId="Title">
    <w:name w:val="_Title"/>
    <w:basedOn w:val="BodyTxt"/>
    <w:uiPriority w:val="2"/>
    <w:qFormat/>
    <w:pPr>
      <w:ind w:firstLine="0"/>
      <w:jc w:val="center"/>
      <w:outlineLvl w:val="0"/>
    </w:pPr>
    <w:rPr>
      <w:rFonts w:ascii="Times New Roman Bold" w:hAnsi="Times New Roman Bold"/>
    </w:rPr>
  </w:style>
  <w:style w:type="character" w:customStyle="1" w:styleId="DocID">
    <w:name w:val="DocID"/>
    <w:basedOn w:val="DefaultParagraphFont"/>
    <w:rPr>
      <w:rFonts w:ascii="Times New Roman" w:hAnsi="Times New Roman"/>
      <w:dstrike w:val="0"/>
      <w:color w:val="auto"/>
      <w:sz w:val="18"/>
      <w:u w:val="none"/>
      <w:vertAlign w:val="baseline"/>
    </w:rPr>
  </w:style>
  <w:style w:type="character" w:customStyle="1" w:styleId="Heading1Char">
    <w:name w:val="Heading 1 Char"/>
    <w:basedOn w:val="DefaultParagraphFont"/>
    <w:link w:val="Heading1"/>
    <w:uiPriority w:val="9"/>
    <w:rPr>
      <w:rFonts w:eastAsia="Times New Roman" w:cs="Arial"/>
      <w:b/>
      <w:bCs/>
      <w:kern w:val="32"/>
      <w:szCs w:val="32"/>
    </w:rPr>
  </w:style>
  <w:style w:type="character" w:customStyle="1" w:styleId="Heading2Char">
    <w:name w:val="Heading 2 Char"/>
    <w:basedOn w:val="DefaultParagraphFont"/>
    <w:link w:val="Heading2"/>
    <w:uiPriority w:val="9"/>
    <w:rPr>
      <w:rFonts w:eastAsia="Times New Roman" w:cs="Arial"/>
      <w:b/>
      <w:bCs/>
      <w:iCs/>
      <w:szCs w:val="28"/>
    </w:rPr>
  </w:style>
  <w:style w:type="character" w:customStyle="1" w:styleId="Heading3Char">
    <w:name w:val="Heading 3 Char"/>
    <w:basedOn w:val="DefaultParagraphFont"/>
    <w:link w:val="Heading3"/>
    <w:uiPriority w:val="9"/>
    <w:rPr>
      <w:rFonts w:eastAsia="Times New Roman" w:cs="Arial"/>
      <w:bCs/>
      <w:szCs w:val="26"/>
    </w:rPr>
  </w:style>
  <w:style w:type="character" w:customStyle="1" w:styleId="Heading4Char">
    <w:name w:val="Heading 4 Char"/>
    <w:basedOn w:val="DefaultParagraphFont"/>
    <w:link w:val="Heading4"/>
    <w:uiPriority w:val="9"/>
    <w:rPr>
      <w:rFonts w:eastAsia="Times New Roman" w:cs="Times New Roman"/>
      <w:bCs/>
      <w:szCs w:val="28"/>
    </w:rPr>
  </w:style>
  <w:style w:type="character" w:customStyle="1" w:styleId="Heading5Char">
    <w:name w:val="Heading 5 Char"/>
    <w:basedOn w:val="DefaultParagraphFont"/>
    <w:link w:val="Heading5"/>
    <w:uiPriority w:val="9"/>
    <w:rPr>
      <w:rFonts w:eastAsia="Times New Roman" w:cs="Times New Roman"/>
      <w:bCs/>
      <w:iCs/>
      <w:szCs w:val="26"/>
    </w:rPr>
  </w:style>
  <w:style w:type="character" w:customStyle="1" w:styleId="Heading6Char">
    <w:name w:val="Heading 6 Char"/>
    <w:basedOn w:val="DefaultParagraphFont"/>
    <w:link w:val="Heading6"/>
    <w:uiPriority w:val="9"/>
    <w:rPr>
      <w:rFonts w:eastAsia="Times New Roman" w:cs="Times New Roman"/>
      <w:bCs/>
      <w:szCs w:val="22"/>
    </w:rPr>
  </w:style>
  <w:style w:type="character" w:customStyle="1" w:styleId="Heading7Char">
    <w:name w:val="Heading 7 Char"/>
    <w:basedOn w:val="DefaultParagraphFont"/>
    <w:link w:val="Heading7"/>
    <w:uiPriority w:val="9"/>
    <w:rPr>
      <w:rFonts w:eastAsia="Times New Roman" w:cs="Times New Roman"/>
    </w:rPr>
  </w:style>
  <w:style w:type="character" w:customStyle="1" w:styleId="Heading8Char">
    <w:name w:val="Heading 8 Char"/>
    <w:basedOn w:val="DefaultParagraphFont"/>
    <w:link w:val="Heading8"/>
    <w:uiPriority w:val="9"/>
    <w:rPr>
      <w:rFonts w:eastAsia="Times New Roman" w:cs="Times New Roman"/>
      <w:iCs/>
    </w:rPr>
  </w:style>
  <w:style w:type="character" w:customStyle="1" w:styleId="Heading9Char">
    <w:name w:val="Heading 9 Char"/>
    <w:basedOn w:val="DefaultParagraphFont"/>
    <w:link w:val="Heading9"/>
    <w:uiPriority w:val="9"/>
    <w:rPr>
      <w:rFonts w:eastAsia="Times New Roman" w:cs="Arial"/>
      <w:szCs w:val="22"/>
    </w:rPr>
  </w:style>
  <w:style w:type="paragraph" w:styleId="TOC1">
    <w:name w:val="toc 1"/>
    <w:basedOn w:val="Normal"/>
    <w:next w:val="Normal"/>
    <w:autoRedefine/>
    <w:uiPriority w:val="39"/>
    <w:semiHidden/>
    <w:pPr>
      <w:ind w:left="720" w:right="432" w:hanging="720"/>
    </w:pPr>
    <w:rPr>
      <w:noProof/>
    </w:rPr>
  </w:style>
  <w:style w:type="paragraph" w:styleId="TOC2">
    <w:name w:val="toc 2"/>
    <w:basedOn w:val="Normal"/>
    <w:next w:val="Normal"/>
    <w:autoRedefine/>
    <w:uiPriority w:val="39"/>
    <w:semiHidden/>
    <w:pPr>
      <w:tabs>
        <w:tab w:val="left" w:pos="1440"/>
        <w:tab w:val="right" w:leader="dot" w:pos="9360"/>
      </w:tabs>
      <w:ind w:left="1440" w:right="432" w:hanging="720"/>
    </w:pPr>
    <w:rPr>
      <w:noProof/>
    </w:rPr>
  </w:style>
  <w:style w:type="paragraph" w:styleId="TOC3">
    <w:name w:val="toc 3"/>
    <w:basedOn w:val="Normal"/>
    <w:next w:val="Normal"/>
    <w:autoRedefine/>
    <w:uiPriority w:val="39"/>
    <w:semiHidden/>
    <w:pPr>
      <w:tabs>
        <w:tab w:val="left" w:pos="2160"/>
        <w:tab w:val="right" w:leader="dot" w:pos="9360"/>
      </w:tabs>
      <w:ind w:left="2160" w:right="432" w:hanging="720"/>
    </w:pPr>
    <w:rPr>
      <w:noProof/>
    </w:rPr>
  </w:style>
  <w:style w:type="paragraph" w:styleId="TOC4">
    <w:name w:val="toc 4"/>
    <w:basedOn w:val="Normal"/>
    <w:next w:val="Normal"/>
    <w:autoRedefine/>
    <w:uiPriority w:val="39"/>
    <w:semiHidden/>
    <w:pPr>
      <w:tabs>
        <w:tab w:val="left" w:pos="2880"/>
        <w:tab w:val="right" w:leader="dot" w:pos="9360"/>
      </w:tabs>
      <w:ind w:left="2880" w:right="432" w:hanging="720"/>
    </w:pPr>
    <w:rPr>
      <w:noProof/>
    </w:rPr>
  </w:style>
  <w:style w:type="paragraph" w:styleId="TOC5">
    <w:name w:val="toc 5"/>
    <w:basedOn w:val="Normal"/>
    <w:next w:val="Normal"/>
    <w:autoRedefine/>
    <w:uiPriority w:val="39"/>
    <w:semiHidden/>
    <w:pPr>
      <w:tabs>
        <w:tab w:val="left" w:pos="3600"/>
        <w:tab w:val="right" w:leader="dot" w:pos="9360"/>
      </w:tabs>
      <w:ind w:left="3600" w:right="432" w:hanging="720"/>
    </w:pPr>
    <w:rPr>
      <w:noProof/>
    </w:rPr>
  </w:style>
  <w:style w:type="paragraph" w:styleId="TOC6">
    <w:name w:val="toc 6"/>
    <w:basedOn w:val="Normal"/>
    <w:next w:val="Normal"/>
    <w:autoRedefine/>
    <w:uiPriority w:val="39"/>
    <w:semiHidden/>
    <w:pPr>
      <w:tabs>
        <w:tab w:val="left" w:pos="4320"/>
        <w:tab w:val="right" w:leader="dot" w:pos="9360"/>
      </w:tabs>
      <w:ind w:left="4320" w:right="432" w:hanging="720"/>
    </w:pPr>
    <w:rPr>
      <w:noProof/>
    </w:rPr>
  </w:style>
  <w:style w:type="paragraph" w:styleId="TOC7">
    <w:name w:val="toc 7"/>
    <w:basedOn w:val="Normal"/>
    <w:next w:val="Normal"/>
    <w:autoRedefine/>
    <w:uiPriority w:val="39"/>
    <w:semiHidden/>
    <w:pPr>
      <w:tabs>
        <w:tab w:val="left" w:pos="5040"/>
        <w:tab w:val="right" w:leader="dot" w:pos="9360"/>
      </w:tabs>
      <w:ind w:left="5040" w:right="432" w:hanging="720"/>
    </w:pPr>
    <w:rPr>
      <w:noProof/>
    </w:rPr>
  </w:style>
  <w:style w:type="paragraph" w:styleId="TOC8">
    <w:name w:val="toc 8"/>
    <w:basedOn w:val="Normal"/>
    <w:next w:val="Normal"/>
    <w:autoRedefine/>
    <w:uiPriority w:val="39"/>
    <w:semiHidden/>
    <w:pPr>
      <w:tabs>
        <w:tab w:val="left" w:pos="5760"/>
        <w:tab w:val="right" w:leader="dot" w:pos="9360"/>
      </w:tabs>
      <w:ind w:left="5760" w:right="432" w:hanging="720"/>
    </w:pPr>
    <w:rPr>
      <w:noProof/>
    </w:rPr>
  </w:style>
  <w:style w:type="paragraph" w:styleId="TOC9">
    <w:name w:val="toc 9"/>
    <w:basedOn w:val="Normal"/>
    <w:next w:val="Normal"/>
    <w:autoRedefine/>
    <w:uiPriority w:val="39"/>
    <w:semiHidden/>
    <w:pPr>
      <w:ind w:left="6480" w:right="432" w:hanging="720"/>
    </w:pPr>
    <w:rPr>
      <w:noProof/>
    </w:rPr>
  </w:style>
  <w:style w:type="paragraph" w:styleId="TOCHeading">
    <w:name w:val="TOC Heading"/>
    <w:basedOn w:val="Normal"/>
    <w:uiPriority w:val="39"/>
    <w:semiHidden/>
    <w:pPr>
      <w:jc w:val="center"/>
    </w:pPr>
    <w:rPr>
      <w:b/>
    </w:rPr>
  </w:style>
  <w:style w:type="paragraph" w:customStyle="1" w:styleId="TOCPage">
    <w:name w:val="TOC Page"/>
    <w:basedOn w:val="Normal"/>
    <w:uiPriority w:val="39"/>
    <w:semiHidden/>
    <w:pPr>
      <w:jc w:val="right"/>
    </w:pPr>
    <w:rPr>
      <w:b/>
    </w:rPr>
  </w:style>
  <w:style w:type="paragraph" w:customStyle="1" w:styleId="BulletTxt">
    <w:name w:val="_BulletTxt"/>
    <w:basedOn w:val="Normal"/>
    <w:uiPriority w:val="6"/>
    <w:qFormat/>
    <w:pPr>
      <w:numPr>
        <w:numId w:val="1"/>
      </w:numPr>
      <w:spacing w:after="120"/>
      <w:contextualSpacing/>
    </w:pPr>
  </w:style>
  <w:style w:type="paragraph" w:styleId="Caption">
    <w:name w:val="caption"/>
    <w:basedOn w:val="Normal"/>
    <w:next w:val="Normal"/>
    <w:uiPriority w:val="99"/>
    <w:semiHidden/>
    <w:qFormat/>
    <w:pPr>
      <w:spacing w:after="200"/>
      <w:jc w:val="center"/>
    </w:pPr>
    <w:rPr>
      <w:b/>
      <w:bCs/>
      <w:szCs w:val="18"/>
    </w:rPr>
  </w:style>
  <w:style w:type="paragraph" w:styleId="TOAHeading">
    <w:name w:val="toa heading"/>
    <w:basedOn w:val="Normal"/>
    <w:next w:val="Normal"/>
    <w:uiPriority w:val="99"/>
    <w:semiHidden/>
    <w:pPr>
      <w:spacing w:before="120"/>
    </w:pPr>
    <w:rPr>
      <w:rFonts w:eastAsiaTheme="majorEastAsia" w:cstheme="majorBidi"/>
      <w:b/>
      <w:bCs/>
    </w:rPr>
  </w:style>
  <w:style w:type="paragraph" w:styleId="Title0">
    <w:name w:val="Title"/>
    <w:basedOn w:val="Normal"/>
    <w:next w:val="Normal"/>
    <w:link w:val="TitleChar"/>
    <w:uiPriority w:val="99"/>
    <w:semiHidden/>
    <w:pPr>
      <w:spacing w:after="300"/>
      <w:contextualSpacing/>
    </w:pPr>
    <w:rPr>
      <w:rFonts w:eastAsiaTheme="majorEastAsia" w:cstheme="majorBidi"/>
      <w:spacing w:val="5"/>
      <w:kern w:val="28"/>
      <w:szCs w:val="52"/>
    </w:rPr>
  </w:style>
  <w:style w:type="character" w:customStyle="1" w:styleId="TitleChar">
    <w:name w:val="Title Char"/>
    <w:basedOn w:val="DefaultParagraphFont"/>
    <w:link w:val="Title0"/>
    <w:uiPriority w:val="99"/>
    <w:semiHidden/>
    <w:rPr>
      <w:rFonts w:eastAsiaTheme="majorEastAsia" w:cstheme="majorBidi"/>
      <w:spacing w:val="5"/>
      <w:kern w:val="28"/>
      <w:szCs w:val="52"/>
    </w:rPr>
  </w:style>
  <w:style w:type="paragraph" w:styleId="Subtitle">
    <w:name w:val="Subtitle"/>
    <w:basedOn w:val="Normal"/>
    <w:next w:val="Normal"/>
    <w:link w:val="SubtitleChar"/>
    <w:uiPriority w:val="99"/>
    <w:semiHidden/>
    <w:qFormat/>
    <w:pPr>
      <w:numPr>
        <w:ilvl w:val="1"/>
      </w:numPr>
    </w:pPr>
    <w:rPr>
      <w:rFonts w:eastAsiaTheme="majorEastAsia" w:cstheme="majorBidi"/>
      <w:iCs/>
    </w:rPr>
  </w:style>
  <w:style w:type="character" w:customStyle="1" w:styleId="SubtitleChar">
    <w:name w:val="Subtitle Char"/>
    <w:basedOn w:val="DefaultParagraphFont"/>
    <w:link w:val="Subtitle"/>
    <w:uiPriority w:val="99"/>
    <w:semiHidden/>
    <w:rPr>
      <w:rFonts w:eastAsiaTheme="majorEastAsia" w:cstheme="majorBidi"/>
      <w:iCs/>
    </w:rPr>
  </w:style>
  <w:style w:type="paragraph" w:customStyle="1" w:styleId="NumList">
    <w:name w:val="_NumList"/>
    <w:basedOn w:val="Normal"/>
    <w:uiPriority w:val="6"/>
    <w:qFormat/>
    <w:pPr>
      <w:numPr>
        <w:numId w:val="2"/>
      </w:numPr>
      <w:contextualSpacing/>
    </w:pPr>
  </w:style>
  <w:style w:type="paragraph" w:customStyle="1" w:styleId="BulletTxtwSpace">
    <w:name w:val="_BulletTxt w/Space"/>
    <w:basedOn w:val="BulletTxt"/>
    <w:uiPriority w:val="6"/>
    <w:qFormat/>
    <w:pPr>
      <w:spacing w:after="240"/>
      <w:ind w:left="720" w:hanging="720"/>
      <w:contextualSpacing w:val="0"/>
    </w:pPr>
  </w:style>
  <w:style w:type="paragraph" w:customStyle="1" w:styleId="NumListwSpace">
    <w:name w:val="_NumList w/Space"/>
    <w:basedOn w:val="NumList"/>
    <w:uiPriority w:val="6"/>
    <w:qFormat/>
    <w:pPr>
      <w:ind w:left="720" w:hanging="720"/>
      <w:contextualSpacing w:val="0"/>
    </w:pPr>
  </w:style>
  <w:style w:type="paragraph" w:styleId="BodyText">
    <w:name w:val="Body Text"/>
    <w:basedOn w:val="Normal"/>
    <w:link w:val="BodyTextChar"/>
    <w:pPr>
      <w:jc w:val="both"/>
    </w:pPr>
    <w:rPr>
      <w:b/>
    </w:rPr>
  </w:style>
  <w:style w:type="character" w:customStyle="1" w:styleId="BodyTextChar">
    <w:name w:val="Body Text Char"/>
    <w:basedOn w:val="DefaultParagraphFont"/>
    <w:link w:val="BodyText"/>
    <w:rPr>
      <w:rFonts w:eastAsia="Times New Roman" w:cs="Times New Roman"/>
      <w:b/>
      <w:szCs w:val="20"/>
    </w:rPr>
  </w:style>
  <w:style w:type="paragraph" w:styleId="BodyTextIndent">
    <w:name w:val="Body Text Indent"/>
    <w:basedOn w:val="Normal"/>
    <w:link w:val="BodyTextIndentChar"/>
    <w:uiPriority w:val="99"/>
    <w:semiHidden/>
    <w:pPr>
      <w:spacing w:after="120"/>
      <w:ind w:left="360"/>
    </w:pPr>
  </w:style>
  <w:style w:type="character" w:customStyle="1" w:styleId="BodyTextIndentChar">
    <w:name w:val="Body Text Indent Char"/>
    <w:basedOn w:val="DefaultParagraphFont"/>
    <w:link w:val="BodyTextIndent"/>
    <w:uiPriority w:val="99"/>
    <w:semiHidden/>
    <w:rPr>
      <w:rFonts w:eastAsia="Times New Roman" w:cs="Times New Roman"/>
      <w:szCs w:val="20"/>
    </w:rPr>
  </w:style>
  <w:style w:type="paragraph" w:styleId="ListParagraph">
    <w:name w:val="List Paragraph"/>
    <w:basedOn w:val="Normal"/>
    <w:uiPriority w:val="99"/>
    <w:qFormat/>
    <w:pPr>
      <w:ind w:left="720"/>
      <w:contextualSpacing/>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Revision">
    <w:name w:val="Revision"/>
    <w:hidden/>
    <w:uiPriority w:val="99"/>
    <w:semiHidden/>
    <w:pPr>
      <w:spacing w:after="0"/>
    </w:pPr>
    <w:rPr>
      <w:rFonts w:eastAsia="Times New Roman" w:cs="Times New Roman"/>
      <w:szCs w:val="20"/>
    </w:rPr>
  </w:style>
  <w:style w:type="character" w:styleId="PageNumber">
    <w:name w:val="page number"/>
    <w:basedOn w:val="DefaultParagraphFont"/>
    <w:rsid w:val="00F624CA"/>
  </w:style>
  <w:style w:type="paragraph" w:styleId="CommentText">
    <w:name w:val="annotation text"/>
    <w:basedOn w:val="Normal"/>
    <w:link w:val="CommentTextChar"/>
    <w:uiPriority w:val="99"/>
    <w:semiHidden/>
    <w:rsid w:val="00F624CA"/>
    <w:rPr>
      <w:sz w:val="20"/>
    </w:rPr>
  </w:style>
  <w:style w:type="character" w:customStyle="1" w:styleId="CommentTextChar">
    <w:name w:val="Comment Text Char"/>
    <w:basedOn w:val="DefaultParagraphFont"/>
    <w:link w:val="CommentText"/>
    <w:uiPriority w:val="99"/>
    <w:semiHidden/>
    <w:rsid w:val="00F624CA"/>
    <w:rPr>
      <w:rFonts w:eastAsia="Times New Roman" w:cs="Times New Roman"/>
      <w:sz w:val="20"/>
      <w:szCs w:val="20"/>
    </w:rPr>
  </w:style>
  <w:style w:type="paragraph" w:customStyle="1" w:styleId="AgreementL1">
    <w:name w:val="Agreement_L1"/>
    <w:basedOn w:val="Normal"/>
    <w:rsid w:val="00F624CA"/>
    <w:pPr>
      <w:numPr>
        <w:numId w:val="5"/>
      </w:numPr>
      <w:spacing w:after="240"/>
      <w:jc w:val="center"/>
      <w:outlineLvl w:val="0"/>
    </w:pPr>
    <w:rPr>
      <w:b/>
      <w:caps/>
      <w:u w:val="single"/>
    </w:rPr>
  </w:style>
  <w:style w:type="paragraph" w:customStyle="1" w:styleId="AgreementL2">
    <w:name w:val="Agreement_L2"/>
    <w:basedOn w:val="AgreementL1"/>
    <w:rsid w:val="00F624CA"/>
    <w:pPr>
      <w:numPr>
        <w:ilvl w:val="1"/>
      </w:numPr>
      <w:jc w:val="both"/>
      <w:outlineLvl w:val="1"/>
    </w:pPr>
    <w:rPr>
      <w:b w:val="0"/>
      <w:caps w:val="0"/>
      <w:u w:val="none"/>
    </w:rPr>
  </w:style>
  <w:style w:type="paragraph" w:customStyle="1" w:styleId="AgreementL3">
    <w:name w:val="Agreement_L3"/>
    <w:basedOn w:val="AgreementL2"/>
    <w:rsid w:val="00F624CA"/>
    <w:pPr>
      <w:numPr>
        <w:ilvl w:val="2"/>
      </w:numPr>
      <w:outlineLvl w:val="2"/>
    </w:pPr>
  </w:style>
  <w:style w:type="paragraph" w:customStyle="1" w:styleId="AgreementL4">
    <w:name w:val="Agreement_L4"/>
    <w:basedOn w:val="AgreementL3"/>
    <w:rsid w:val="00F624CA"/>
    <w:pPr>
      <w:numPr>
        <w:ilvl w:val="3"/>
      </w:numPr>
      <w:outlineLvl w:val="3"/>
    </w:pPr>
  </w:style>
  <w:style w:type="paragraph" w:customStyle="1" w:styleId="AgreementL5">
    <w:name w:val="Agreement_L5"/>
    <w:basedOn w:val="AgreementL4"/>
    <w:rsid w:val="00F624CA"/>
    <w:pPr>
      <w:numPr>
        <w:ilvl w:val="4"/>
      </w:numPr>
      <w:jc w:val="left"/>
      <w:outlineLvl w:val="4"/>
    </w:pPr>
  </w:style>
  <w:style w:type="paragraph" w:customStyle="1" w:styleId="AgreementL6">
    <w:name w:val="Agreement_L6"/>
    <w:basedOn w:val="AgreementL5"/>
    <w:rsid w:val="00F624CA"/>
    <w:pPr>
      <w:numPr>
        <w:ilvl w:val="5"/>
      </w:numPr>
      <w:outlineLvl w:val="5"/>
    </w:pPr>
  </w:style>
  <w:style w:type="paragraph" w:customStyle="1" w:styleId="AgreementL7">
    <w:name w:val="Agreement_L7"/>
    <w:basedOn w:val="AgreementL6"/>
    <w:rsid w:val="00F624CA"/>
    <w:pPr>
      <w:numPr>
        <w:ilvl w:val="6"/>
      </w:numPr>
      <w:outlineLvl w:val="6"/>
    </w:pPr>
  </w:style>
  <w:style w:type="paragraph" w:customStyle="1" w:styleId="AgreementL8">
    <w:name w:val="Agreement_L8"/>
    <w:basedOn w:val="AgreementL7"/>
    <w:rsid w:val="00F624CA"/>
    <w:pPr>
      <w:numPr>
        <w:ilvl w:val="7"/>
      </w:numPr>
      <w:outlineLvl w:val="7"/>
    </w:pPr>
  </w:style>
  <w:style w:type="paragraph" w:customStyle="1" w:styleId="AgreementL9">
    <w:name w:val="Agreement_L9"/>
    <w:basedOn w:val="AgreementL8"/>
    <w:next w:val="Normal"/>
    <w:rsid w:val="00F624CA"/>
    <w:pPr>
      <w:numPr>
        <w:ilvl w:val="8"/>
      </w:numPr>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2468">
      <w:bodyDiv w:val="1"/>
      <w:marLeft w:val="0"/>
      <w:marRight w:val="0"/>
      <w:marTop w:val="0"/>
      <w:marBottom w:val="0"/>
      <w:divBdr>
        <w:top w:val="none" w:sz="0" w:space="0" w:color="auto"/>
        <w:left w:val="none" w:sz="0" w:space="0" w:color="auto"/>
        <w:bottom w:val="none" w:sz="0" w:space="0" w:color="auto"/>
        <w:right w:val="none" w:sz="0" w:space="0" w:color="auto"/>
      </w:divBdr>
    </w:div>
    <w:div w:id="127432926">
      <w:bodyDiv w:val="1"/>
      <w:marLeft w:val="0"/>
      <w:marRight w:val="0"/>
      <w:marTop w:val="0"/>
      <w:marBottom w:val="0"/>
      <w:divBdr>
        <w:top w:val="none" w:sz="0" w:space="0" w:color="auto"/>
        <w:left w:val="none" w:sz="0" w:space="0" w:color="auto"/>
        <w:bottom w:val="none" w:sz="0" w:space="0" w:color="auto"/>
        <w:right w:val="none" w:sz="0" w:space="0" w:color="auto"/>
      </w:divBdr>
    </w:div>
    <w:div w:id="152529206">
      <w:bodyDiv w:val="1"/>
      <w:marLeft w:val="0"/>
      <w:marRight w:val="0"/>
      <w:marTop w:val="0"/>
      <w:marBottom w:val="0"/>
      <w:divBdr>
        <w:top w:val="none" w:sz="0" w:space="0" w:color="auto"/>
        <w:left w:val="none" w:sz="0" w:space="0" w:color="auto"/>
        <w:bottom w:val="none" w:sz="0" w:space="0" w:color="auto"/>
        <w:right w:val="none" w:sz="0" w:space="0" w:color="auto"/>
      </w:divBdr>
    </w:div>
    <w:div w:id="166139858">
      <w:bodyDiv w:val="1"/>
      <w:marLeft w:val="0"/>
      <w:marRight w:val="0"/>
      <w:marTop w:val="0"/>
      <w:marBottom w:val="0"/>
      <w:divBdr>
        <w:top w:val="none" w:sz="0" w:space="0" w:color="auto"/>
        <w:left w:val="none" w:sz="0" w:space="0" w:color="auto"/>
        <w:bottom w:val="none" w:sz="0" w:space="0" w:color="auto"/>
        <w:right w:val="none" w:sz="0" w:space="0" w:color="auto"/>
      </w:divBdr>
    </w:div>
    <w:div w:id="190847563">
      <w:bodyDiv w:val="1"/>
      <w:marLeft w:val="0"/>
      <w:marRight w:val="0"/>
      <w:marTop w:val="0"/>
      <w:marBottom w:val="0"/>
      <w:divBdr>
        <w:top w:val="none" w:sz="0" w:space="0" w:color="auto"/>
        <w:left w:val="none" w:sz="0" w:space="0" w:color="auto"/>
        <w:bottom w:val="none" w:sz="0" w:space="0" w:color="auto"/>
        <w:right w:val="none" w:sz="0" w:space="0" w:color="auto"/>
      </w:divBdr>
    </w:div>
    <w:div w:id="346375561">
      <w:bodyDiv w:val="1"/>
      <w:marLeft w:val="0"/>
      <w:marRight w:val="0"/>
      <w:marTop w:val="0"/>
      <w:marBottom w:val="0"/>
      <w:divBdr>
        <w:top w:val="none" w:sz="0" w:space="0" w:color="auto"/>
        <w:left w:val="none" w:sz="0" w:space="0" w:color="auto"/>
        <w:bottom w:val="none" w:sz="0" w:space="0" w:color="auto"/>
        <w:right w:val="none" w:sz="0" w:space="0" w:color="auto"/>
      </w:divBdr>
    </w:div>
    <w:div w:id="351421315">
      <w:bodyDiv w:val="1"/>
      <w:marLeft w:val="0"/>
      <w:marRight w:val="0"/>
      <w:marTop w:val="0"/>
      <w:marBottom w:val="0"/>
      <w:divBdr>
        <w:top w:val="none" w:sz="0" w:space="0" w:color="auto"/>
        <w:left w:val="none" w:sz="0" w:space="0" w:color="auto"/>
        <w:bottom w:val="none" w:sz="0" w:space="0" w:color="auto"/>
        <w:right w:val="none" w:sz="0" w:space="0" w:color="auto"/>
      </w:divBdr>
    </w:div>
    <w:div w:id="425661188">
      <w:bodyDiv w:val="1"/>
      <w:marLeft w:val="0"/>
      <w:marRight w:val="0"/>
      <w:marTop w:val="0"/>
      <w:marBottom w:val="0"/>
      <w:divBdr>
        <w:top w:val="none" w:sz="0" w:space="0" w:color="auto"/>
        <w:left w:val="none" w:sz="0" w:space="0" w:color="auto"/>
        <w:bottom w:val="none" w:sz="0" w:space="0" w:color="auto"/>
        <w:right w:val="none" w:sz="0" w:space="0" w:color="auto"/>
      </w:divBdr>
    </w:div>
    <w:div w:id="497965602">
      <w:bodyDiv w:val="1"/>
      <w:marLeft w:val="0"/>
      <w:marRight w:val="0"/>
      <w:marTop w:val="0"/>
      <w:marBottom w:val="0"/>
      <w:divBdr>
        <w:top w:val="none" w:sz="0" w:space="0" w:color="auto"/>
        <w:left w:val="none" w:sz="0" w:space="0" w:color="auto"/>
        <w:bottom w:val="none" w:sz="0" w:space="0" w:color="auto"/>
        <w:right w:val="none" w:sz="0" w:space="0" w:color="auto"/>
      </w:divBdr>
    </w:div>
    <w:div w:id="923104238">
      <w:bodyDiv w:val="1"/>
      <w:marLeft w:val="0"/>
      <w:marRight w:val="0"/>
      <w:marTop w:val="0"/>
      <w:marBottom w:val="0"/>
      <w:divBdr>
        <w:top w:val="none" w:sz="0" w:space="0" w:color="auto"/>
        <w:left w:val="none" w:sz="0" w:space="0" w:color="auto"/>
        <w:bottom w:val="none" w:sz="0" w:space="0" w:color="auto"/>
        <w:right w:val="none" w:sz="0" w:space="0" w:color="auto"/>
      </w:divBdr>
    </w:div>
    <w:div w:id="1359891786">
      <w:bodyDiv w:val="1"/>
      <w:marLeft w:val="0"/>
      <w:marRight w:val="0"/>
      <w:marTop w:val="0"/>
      <w:marBottom w:val="0"/>
      <w:divBdr>
        <w:top w:val="none" w:sz="0" w:space="0" w:color="auto"/>
        <w:left w:val="none" w:sz="0" w:space="0" w:color="auto"/>
        <w:bottom w:val="none" w:sz="0" w:space="0" w:color="auto"/>
        <w:right w:val="none" w:sz="0" w:space="0" w:color="auto"/>
      </w:divBdr>
    </w:div>
    <w:div w:id="1364401727">
      <w:bodyDiv w:val="1"/>
      <w:marLeft w:val="0"/>
      <w:marRight w:val="0"/>
      <w:marTop w:val="0"/>
      <w:marBottom w:val="0"/>
      <w:divBdr>
        <w:top w:val="none" w:sz="0" w:space="0" w:color="auto"/>
        <w:left w:val="none" w:sz="0" w:space="0" w:color="auto"/>
        <w:bottom w:val="none" w:sz="0" w:space="0" w:color="auto"/>
        <w:right w:val="none" w:sz="0" w:space="0" w:color="auto"/>
      </w:divBdr>
    </w:div>
    <w:div w:id="1533029126">
      <w:bodyDiv w:val="1"/>
      <w:marLeft w:val="0"/>
      <w:marRight w:val="0"/>
      <w:marTop w:val="0"/>
      <w:marBottom w:val="0"/>
      <w:divBdr>
        <w:top w:val="none" w:sz="0" w:space="0" w:color="auto"/>
        <w:left w:val="none" w:sz="0" w:space="0" w:color="auto"/>
        <w:bottom w:val="none" w:sz="0" w:space="0" w:color="auto"/>
        <w:right w:val="none" w:sz="0" w:space="0" w:color="auto"/>
      </w:divBdr>
    </w:div>
    <w:div w:id="1643652340">
      <w:bodyDiv w:val="1"/>
      <w:marLeft w:val="0"/>
      <w:marRight w:val="0"/>
      <w:marTop w:val="0"/>
      <w:marBottom w:val="0"/>
      <w:divBdr>
        <w:top w:val="none" w:sz="0" w:space="0" w:color="auto"/>
        <w:left w:val="none" w:sz="0" w:space="0" w:color="auto"/>
        <w:bottom w:val="none" w:sz="0" w:space="0" w:color="auto"/>
        <w:right w:val="none" w:sz="0" w:space="0" w:color="auto"/>
      </w:divBdr>
    </w:div>
    <w:div w:id="1763061019">
      <w:bodyDiv w:val="1"/>
      <w:marLeft w:val="0"/>
      <w:marRight w:val="0"/>
      <w:marTop w:val="0"/>
      <w:marBottom w:val="0"/>
      <w:divBdr>
        <w:top w:val="none" w:sz="0" w:space="0" w:color="auto"/>
        <w:left w:val="none" w:sz="0" w:space="0" w:color="auto"/>
        <w:bottom w:val="none" w:sz="0" w:space="0" w:color="auto"/>
        <w:right w:val="none" w:sz="0" w:space="0" w:color="auto"/>
      </w:divBdr>
    </w:div>
    <w:div w:id="1873108632">
      <w:bodyDiv w:val="1"/>
      <w:marLeft w:val="0"/>
      <w:marRight w:val="0"/>
      <w:marTop w:val="0"/>
      <w:marBottom w:val="0"/>
      <w:divBdr>
        <w:top w:val="none" w:sz="0" w:space="0" w:color="auto"/>
        <w:left w:val="none" w:sz="0" w:space="0" w:color="auto"/>
        <w:bottom w:val="none" w:sz="0" w:space="0" w:color="auto"/>
        <w:right w:val="none" w:sz="0" w:space="0" w:color="auto"/>
      </w:divBdr>
    </w:div>
    <w:div w:id="1913390361">
      <w:bodyDiv w:val="1"/>
      <w:marLeft w:val="0"/>
      <w:marRight w:val="0"/>
      <w:marTop w:val="0"/>
      <w:marBottom w:val="0"/>
      <w:divBdr>
        <w:top w:val="none" w:sz="0" w:space="0" w:color="auto"/>
        <w:left w:val="none" w:sz="0" w:space="0" w:color="auto"/>
        <w:bottom w:val="none" w:sz="0" w:space="0" w:color="auto"/>
        <w:right w:val="none" w:sz="0" w:space="0" w:color="auto"/>
      </w:divBdr>
    </w:div>
    <w:div w:id="208306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10.xml"/><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 P P A B ! 1 1 3 4 1 7 2 0 . 3 < / d o c u m e n t i d >  
     < s e n d e r i d > R Y A N R O M A N O < / s e n d e r i d >  
     < s e n d e r e m a i l > R Y A N R O M A N O @ P A R K E R P O E . C O M < / s e n d e r e m a i l >  
     < l a s t m o d i f i e d > 2 0 2 4 - 0 8 - 1 9 T 0 9 : 0 1 : 0 0 . 0 0 0 0 0 0 0 - 0 4 : 0 0 < / l a s t m o d i f i e d >  
     < d a t a b a s e > P P A B < / d a t a b a s e >  
 < / p r o p e r t i e s > 
</file>

<file path=customXml/item2.xml><?xml version="1.0" encoding="utf-8"?>
<properties xmlns="http://www.imanage.com/work/xmlschema">
  <documentid>ACTIVE!62254826.4</documentid>
  <senderid>JWALL</senderid>
  <senderemail>JWALL@BURR.COM</senderemail>
  <lastmodified>2026-02-15T17:10:00.0000000-05:00</lastmodified>
  <database>ACTIVE</database>
</properties>
</file>

<file path=customXml/itemProps1.xml><?xml version="1.0" encoding="utf-8"?>
<ds:datastoreItem xmlns:ds="http://schemas.openxmlformats.org/officeDocument/2006/customXml" ds:itemID="{CB89C786-0672-402A-8A7E-6369D0F9509C}">
  <ds:schemaRefs>
    <ds:schemaRef ds:uri="http://www.imanage.com/work/xmlschema"/>
  </ds:schemaRefs>
</ds:datastoreItem>
</file>

<file path=customXml/itemProps2.xml><?xml version="1.0" encoding="utf-8"?>
<ds:datastoreItem xmlns:ds="http://schemas.openxmlformats.org/officeDocument/2006/customXml" ds:itemID="{D739D8B3-AD5F-4456-A71E-81069632A0C3}">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9890</Words>
  <Characters>56379</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Ray E.</dc:creator>
  <cp:lastModifiedBy>Regina Sanders</cp:lastModifiedBy>
  <cp:revision>2</cp:revision>
  <cp:lastPrinted>1900-01-01T05:00:00Z</cp:lastPrinted>
  <dcterms:created xsi:type="dcterms:W3CDTF">2026-03-07T04:36:00Z</dcterms:created>
  <dcterms:modified xsi:type="dcterms:W3CDTF">2026-03-07T04:36:00Z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umber">
    <vt:lpwstr>62254826</vt:lpwstr>
  </property>
  <property fmtid="{D5CDD505-2E9C-101B-9397-08002B2CF9AE}" pid="3" name="DocumentVersion">
    <vt:lpwstr>4</vt:lpwstr>
  </property>
  <property fmtid="{D5CDD505-2E9C-101B-9397-08002B2CF9AE}" pid="4" name="ClientNumber">
    <vt:lpwstr>0050164</vt:lpwstr>
  </property>
  <property fmtid="{D5CDD505-2E9C-101B-9397-08002B2CF9AE}" pid="5" name="MatterNumber">
    <vt:lpwstr>0000003</vt:lpwstr>
  </property>
  <property fmtid="{D5CDD505-2E9C-101B-9397-08002B2CF9AE}" pid="6" name="ClientName">
    <vt:lpwstr>STELLAR RENEWABLE POWER LLC</vt:lpwstr>
  </property>
  <property fmtid="{D5CDD505-2E9C-101B-9397-08002B2CF9AE}" pid="7" name="MatterName">
    <vt:lpwstr>Saluda/Lexington County Development Agre</vt:lpwstr>
  </property>
  <property fmtid="{D5CDD505-2E9C-101B-9397-08002B2CF9AE}" pid="8" name="DatabaseName">
    <vt:lpwstr>ACTIVE</vt:lpwstr>
  </property>
  <property fmtid="{D5CDD505-2E9C-101B-9397-08002B2CF9AE}" pid="9" name="TypistName">
    <vt:lpwstr>JWALL</vt:lpwstr>
  </property>
  <property fmtid="{D5CDD505-2E9C-101B-9397-08002B2CF9AE}" pid="10" name="AuthorName">
    <vt:lpwstr>JWALL</vt:lpwstr>
  </property>
  <property fmtid="{D5CDD505-2E9C-101B-9397-08002B2CF9AE}" pid="11" name="InUseBy">
    <vt:lpwstr>JWALL</vt:lpwstr>
  </property>
  <property fmtid="{D5CDD505-2E9C-101B-9397-08002B2CF9AE}" pid="12" name="EditDate">
    <vt:lpwstr>2/6/2026 3:42:24 PM</vt:lpwstr>
  </property>
  <property fmtid="{D5CDD505-2E9C-101B-9397-08002B2CF9AE}" pid="13" name="EditTime">
    <vt:lpwstr/>
  </property>
  <property fmtid="{D5CDD505-2E9C-101B-9397-08002B2CF9AE}" pid="14" name="IsiManageWork">
    <vt:lpwstr>True</vt:lpwstr>
  </property>
  <property fmtid="{D5CDD505-2E9C-101B-9397-08002B2CF9AE}" pid="15" name="DocID">
    <vt:lpwstr>62254826 v4</vt:lpwstr>
  </property>
  <property fmtid="{D5CDD505-2E9C-101B-9397-08002B2CF9AE}" pid="16" name="GrammarlyDocumentId">
    <vt:lpwstr>bf165d30-f472-47fc-8365-cc153abf8ffb</vt:lpwstr>
  </property>
</Properties>
</file>